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6053" w14:textId="77777777" w:rsidR="00C84FD0" w:rsidRPr="00CC217E" w:rsidRDefault="00C84FD0" w:rsidP="00C84FD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</w:p>
    <w:p w14:paraId="3E7501D5" w14:textId="7D5E528A" w:rsidR="00384795" w:rsidRPr="00CC217E" w:rsidRDefault="00384795" w:rsidP="00384795">
      <w:pPr>
        <w:pStyle w:val="NoSpacing"/>
        <w:rPr>
          <w:rFonts w:cstheme="minorHAnsi"/>
          <w:b/>
          <w:sz w:val="24"/>
          <w:szCs w:val="24"/>
          <w:lang w:val="en"/>
        </w:rPr>
      </w:pPr>
      <w:r w:rsidRPr="00CC217E">
        <w:rPr>
          <w:rFonts w:cstheme="minorHAnsi"/>
          <w:b/>
          <w:sz w:val="24"/>
          <w:szCs w:val="24"/>
          <w:lang w:val="en"/>
        </w:rPr>
        <w:t xml:space="preserve">Employment </w:t>
      </w:r>
      <w:proofErr w:type="gramStart"/>
      <w:r w:rsidRPr="00CC217E">
        <w:rPr>
          <w:rFonts w:cstheme="minorHAnsi"/>
          <w:b/>
          <w:sz w:val="24"/>
          <w:szCs w:val="24"/>
          <w:lang w:val="en"/>
        </w:rPr>
        <w:t>At</w:t>
      </w:r>
      <w:proofErr w:type="gramEnd"/>
      <w:r w:rsidRPr="00CC217E">
        <w:rPr>
          <w:rFonts w:cstheme="minorHAnsi"/>
          <w:b/>
          <w:sz w:val="24"/>
          <w:szCs w:val="24"/>
          <w:lang w:val="en"/>
        </w:rPr>
        <w:t xml:space="preserve"> Will Statement </w:t>
      </w:r>
    </w:p>
    <w:p w14:paraId="29D40C44" w14:textId="77777777" w:rsidR="00384795" w:rsidRPr="00CC217E" w:rsidRDefault="00384795" w:rsidP="00384795">
      <w:pPr>
        <w:pStyle w:val="NoSpacing"/>
        <w:rPr>
          <w:rFonts w:cstheme="minorHAnsi"/>
          <w:sz w:val="24"/>
          <w:szCs w:val="24"/>
          <w:lang w:val="en"/>
        </w:rPr>
      </w:pPr>
    </w:p>
    <w:p w14:paraId="33D790E1" w14:textId="77777777" w:rsidR="00384795" w:rsidRPr="00CC217E" w:rsidRDefault="00384795" w:rsidP="00384795">
      <w:pPr>
        <w:pStyle w:val="NoSpacing"/>
        <w:rPr>
          <w:rFonts w:cstheme="minorHAnsi"/>
          <w:sz w:val="24"/>
          <w:szCs w:val="24"/>
          <w:lang w:val="en"/>
        </w:rPr>
      </w:pPr>
    </w:p>
    <w:p w14:paraId="1DBB23E5" w14:textId="77777777" w:rsidR="005E0E7C" w:rsidRPr="00CC217E" w:rsidRDefault="00384795" w:rsidP="00384795">
      <w:pPr>
        <w:rPr>
          <w:rFonts w:cstheme="minorHAnsi"/>
          <w:sz w:val="24"/>
          <w:szCs w:val="24"/>
          <w:lang w:val="en"/>
        </w:rPr>
      </w:pPr>
      <w:r w:rsidRPr="00CC217E">
        <w:rPr>
          <w:rFonts w:cstheme="minorHAnsi"/>
          <w:sz w:val="24"/>
          <w:szCs w:val="24"/>
          <w:lang w:val="en"/>
        </w:rPr>
        <w:t xml:space="preserve">This [handbook / policy manual] provides information for employees of [COUNTY NAME] regarding the County’s system of personnel administration, and defines certain terms and conditions of employment. This [handbook / policy manual] is not, and should not be considered, an employment contract. It does not guarantee continued employment, and is not intended to be a contract or enforceable promise of employment for any specific term or duration of time. </w:t>
      </w:r>
    </w:p>
    <w:p w14:paraId="35ED0F0A" w14:textId="77777777" w:rsidR="005E0E7C" w:rsidRPr="00CC217E" w:rsidRDefault="005E0E7C" w:rsidP="00384795">
      <w:pPr>
        <w:rPr>
          <w:rFonts w:cstheme="minorHAnsi"/>
          <w:sz w:val="24"/>
          <w:szCs w:val="24"/>
          <w:lang w:val="en"/>
        </w:rPr>
      </w:pPr>
    </w:p>
    <w:p w14:paraId="5D068C01" w14:textId="7E7C76F8" w:rsidR="005E0E7C" w:rsidRPr="00CC217E" w:rsidRDefault="00384795" w:rsidP="00384795">
      <w:pPr>
        <w:rPr>
          <w:rFonts w:cstheme="minorHAnsi"/>
          <w:sz w:val="24"/>
          <w:szCs w:val="24"/>
          <w:lang w:val="en"/>
        </w:rPr>
      </w:pPr>
      <w:r w:rsidRPr="00CC217E">
        <w:rPr>
          <w:rFonts w:cstheme="minorHAnsi"/>
          <w:sz w:val="24"/>
          <w:szCs w:val="24"/>
          <w:lang w:val="en"/>
        </w:rPr>
        <w:t>Except as otherwise prohibited by law</w:t>
      </w:r>
      <w:r w:rsidR="005E0E7C" w:rsidRPr="00CC217E">
        <w:rPr>
          <w:rFonts w:cstheme="minorHAnsi"/>
          <w:sz w:val="24"/>
          <w:szCs w:val="24"/>
          <w:lang w:val="en"/>
        </w:rPr>
        <w:t xml:space="preserve"> or as designated by the County</w:t>
      </w:r>
      <w:r w:rsidRPr="00CC217E">
        <w:rPr>
          <w:rFonts w:cstheme="minorHAnsi"/>
          <w:sz w:val="24"/>
          <w:szCs w:val="24"/>
          <w:lang w:val="en"/>
        </w:rPr>
        <w:t>,</w:t>
      </w:r>
      <w:r w:rsidR="00CF0BD5" w:rsidRPr="00CC217E">
        <w:rPr>
          <w:rFonts w:cstheme="minorHAnsi"/>
          <w:sz w:val="24"/>
          <w:szCs w:val="24"/>
        </w:rPr>
        <w:t xml:space="preserve"> </w:t>
      </w:r>
      <w:r w:rsidRPr="00CC217E">
        <w:rPr>
          <w:rFonts w:cstheme="minorHAnsi"/>
          <w:sz w:val="24"/>
          <w:szCs w:val="24"/>
          <w:lang w:val="en"/>
        </w:rPr>
        <w:t>the County has the right to terminate the employment of any employee, at any time, for any or no reason</w:t>
      </w:r>
      <w:r w:rsidR="00BC05D7" w:rsidRPr="00CC217E">
        <w:rPr>
          <w:rFonts w:cstheme="minorHAnsi"/>
          <w:sz w:val="24"/>
          <w:szCs w:val="24"/>
          <w:lang w:val="en"/>
        </w:rPr>
        <w:t>, but not an unlawful reason</w:t>
      </w:r>
      <w:r w:rsidRPr="00CC217E">
        <w:rPr>
          <w:rFonts w:cstheme="minorHAnsi"/>
          <w:sz w:val="24"/>
          <w:szCs w:val="24"/>
          <w:lang w:val="en"/>
        </w:rPr>
        <w:t xml:space="preserve">. Likewise, employees of [COUNTY NAME] have the right to terminate their employment at any time, for any or no reason.  The at-will statement may not be modified, except in writing by the County Board. </w:t>
      </w:r>
    </w:p>
    <w:p w14:paraId="7ECBEEEA" w14:textId="77777777" w:rsidR="005E0E7C" w:rsidRPr="00CC217E" w:rsidRDefault="005E0E7C" w:rsidP="00384795">
      <w:pPr>
        <w:rPr>
          <w:rFonts w:cstheme="minorHAnsi"/>
          <w:sz w:val="24"/>
          <w:szCs w:val="24"/>
        </w:rPr>
      </w:pPr>
    </w:p>
    <w:p w14:paraId="7AD4EA42" w14:textId="422ACB74" w:rsidR="005E0E7C" w:rsidRPr="00CC217E" w:rsidRDefault="00DF3698" w:rsidP="00384795">
      <w:pPr>
        <w:rPr>
          <w:rFonts w:cstheme="minorHAnsi"/>
          <w:sz w:val="24"/>
          <w:szCs w:val="24"/>
        </w:rPr>
      </w:pPr>
      <w:r w:rsidRPr="00CC217E">
        <w:rPr>
          <w:rFonts w:cstheme="minorHAnsi"/>
          <w:sz w:val="24"/>
          <w:szCs w:val="24"/>
        </w:rPr>
        <w:t xml:space="preserve">With respect to employees whose positions are included in a collective bargaining unit, provisions of the applicable collective bargaining agreement shall supersede this [handbook/ policy manual] on any subject area covered by both the collective bargaining agreement and this [handbook/ policy manual]. </w:t>
      </w:r>
    </w:p>
    <w:p w14:paraId="53820B06" w14:textId="77777777" w:rsidR="005E0E7C" w:rsidRPr="00CC217E" w:rsidRDefault="005E0E7C" w:rsidP="00384795">
      <w:pPr>
        <w:rPr>
          <w:rFonts w:cstheme="minorHAnsi"/>
          <w:sz w:val="24"/>
          <w:szCs w:val="24"/>
          <w:lang w:val="en"/>
        </w:rPr>
      </w:pPr>
    </w:p>
    <w:p w14:paraId="6FDDDB48" w14:textId="146A77C9" w:rsidR="00384795" w:rsidRPr="00CC217E" w:rsidRDefault="00384795" w:rsidP="00384795">
      <w:pPr>
        <w:rPr>
          <w:rFonts w:cstheme="minorHAnsi"/>
          <w:sz w:val="24"/>
          <w:szCs w:val="24"/>
          <w:lang w:val="en"/>
        </w:rPr>
      </w:pPr>
      <w:r w:rsidRPr="00CC217E">
        <w:rPr>
          <w:rFonts w:cstheme="minorHAnsi"/>
          <w:sz w:val="24"/>
          <w:szCs w:val="24"/>
          <w:lang w:val="en"/>
        </w:rPr>
        <w:t xml:space="preserve">[COUNTY NAME] reserves the right to revise, supplement, or modify the polices contained in </w:t>
      </w:r>
      <w:bookmarkStart w:id="0" w:name="_GoBack"/>
      <w:r w:rsidRPr="00CC217E">
        <w:rPr>
          <w:rFonts w:cstheme="minorHAnsi"/>
          <w:sz w:val="24"/>
          <w:szCs w:val="24"/>
          <w:lang w:val="en"/>
        </w:rPr>
        <w:t xml:space="preserve">this [handbook / policy manual]. </w:t>
      </w:r>
    </w:p>
    <w:bookmarkEnd w:id="0"/>
    <w:p w14:paraId="2D32474D" w14:textId="77777777" w:rsidR="00384795" w:rsidRPr="00CC217E" w:rsidRDefault="00384795" w:rsidP="00384795">
      <w:pPr>
        <w:rPr>
          <w:rFonts w:cstheme="minorHAnsi"/>
          <w:sz w:val="24"/>
          <w:szCs w:val="24"/>
        </w:rPr>
      </w:pPr>
    </w:p>
    <w:p w14:paraId="7CE62F68" w14:textId="77777777" w:rsidR="00384795" w:rsidRPr="00CC217E" w:rsidRDefault="00384795" w:rsidP="00384795">
      <w:pPr>
        <w:rPr>
          <w:rFonts w:cstheme="minorHAnsi"/>
          <w:sz w:val="24"/>
          <w:szCs w:val="24"/>
        </w:rPr>
      </w:pPr>
    </w:p>
    <w:p w14:paraId="25B5B234" w14:textId="77777777" w:rsidR="00384795" w:rsidRPr="00CC217E" w:rsidRDefault="00384795" w:rsidP="00384795">
      <w:pPr>
        <w:rPr>
          <w:rFonts w:cstheme="minorHAnsi"/>
          <w:sz w:val="24"/>
          <w:szCs w:val="24"/>
        </w:rPr>
      </w:pPr>
    </w:p>
    <w:p w14:paraId="46822D76" w14:textId="77777777" w:rsidR="00384795" w:rsidRPr="00CC217E" w:rsidRDefault="00384795" w:rsidP="00384795">
      <w:pPr>
        <w:rPr>
          <w:rFonts w:cstheme="minorHAnsi"/>
          <w:sz w:val="24"/>
          <w:szCs w:val="24"/>
        </w:rPr>
      </w:pPr>
    </w:p>
    <w:p w14:paraId="0B16E708" w14:textId="77777777" w:rsidR="00384795" w:rsidRPr="00CC217E" w:rsidRDefault="00384795" w:rsidP="0038479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sectPr w:rsidR="00384795" w:rsidRPr="00CC217E" w:rsidSect="00F246E0">
      <w:headerReference w:type="default" r:id="rId9"/>
      <w:footerReference w:type="default" r:id="rId10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CD1FE" w14:textId="77777777" w:rsidR="00BD4DDA" w:rsidRDefault="00BD4DDA" w:rsidP="00F246E0">
      <w:r>
        <w:separator/>
      </w:r>
    </w:p>
  </w:endnote>
  <w:endnote w:type="continuationSeparator" w:id="0">
    <w:p w14:paraId="61310245" w14:textId="77777777" w:rsidR="00BD4DDA" w:rsidRDefault="00BD4DDA" w:rsidP="00F2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21BE" w14:textId="3A291EE6" w:rsidR="00F246E0" w:rsidRDefault="00F246E0">
    <w:pPr>
      <w:pStyle w:val="Footer"/>
    </w:pPr>
    <w:r>
      <w:ptab w:relativeTo="margin" w:alignment="center" w:leader="none"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CC217E">
      <w:rPr>
        <w:noProof/>
      </w:rPr>
      <w:instrText>1</w:instrText>
    </w:r>
    <w:r>
      <w:fldChar w:fldCharType="end"/>
    </w:r>
    <w:r>
      <w:instrText xml:space="preserve"> = </w:instrText>
    </w:r>
    <w:fldSimple w:instr=" NUMPAGES ">
      <w:r w:rsidR="00CC217E">
        <w:rPr>
          <w:noProof/>
        </w:rPr>
        <w:instrText>1</w:instrText>
      </w:r>
    </w:fldSimple>
    <w:r>
      <w:instrText>"</w:instrText>
    </w:r>
    <w:r>
      <w:rPr>
        <w:noProof/>
      </w:rPr>
      <w:drawing>
        <wp:inline distT="0" distB="0" distL="0" distR="0">
          <wp:extent cx="2165350" cy="668655"/>
          <wp:effectExtent l="0" t="0" r="6350" b="0"/>
          <wp:docPr id="567" name="Picture 567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" name="Footer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10" r="32158"/>
                  <a:stretch/>
                </pic:blipFill>
                <pic:spPr bwMode="auto">
                  <a:xfrm>
                    <a:off x="0" y="0"/>
                    <a:ext cx="216535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instrText xml:space="preserve">" "" </w:instrText>
    </w:r>
    <w:r>
      <w:fldChar w:fldCharType="separate"/>
    </w:r>
    <w:r w:rsidR="00CC217E">
      <w:rPr>
        <w:noProof/>
      </w:rPr>
      <w:drawing>
        <wp:inline distT="0" distB="0" distL="0" distR="0" wp14:anchorId="29DD6520" wp14:editId="2D7D4768">
          <wp:extent cx="2165350" cy="668655"/>
          <wp:effectExtent l="0" t="0" r="6350" b="0"/>
          <wp:docPr id="21" name="Picture 2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" name="Footer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10" r="32158"/>
                  <a:stretch/>
                </pic:blipFill>
                <pic:spPr bwMode="auto">
                  <a:xfrm>
                    <a:off x="0" y="0"/>
                    <a:ext cx="216535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143CC" w14:textId="77777777" w:rsidR="00BD4DDA" w:rsidRDefault="00BD4DDA" w:rsidP="00F246E0">
      <w:r>
        <w:separator/>
      </w:r>
    </w:p>
  </w:footnote>
  <w:footnote w:type="continuationSeparator" w:id="0">
    <w:p w14:paraId="6882D7C7" w14:textId="77777777" w:rsidR="00BD4DDA" w:rsidRDefault="00BD4DDA" w:rsidP="00F2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C339" w14:textId="5B3D0B80" w:rsidR="00F246E0" w:rsidRDefault="00F246E0">
    <w:pPr>
      <w:pStyle w:val="Head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CC217E">
      <w:rPr>
        <w:noProof/>
      </w:rPr>
      <w:instrText>1</w:instrText>
    </w:r>
    <w:r>
      <w:fldChar w:fldCharType="end"/>
    </w:r>
    <w:r>
      <w:instrText xml:space="preserve"> = 1"</w:instrText>
    </w:r>
    <w:r>
      <w:rPr>
        <w:noProof/>
      </w:rPr>
      <w:drawing>
        <wp:inline distT="0" distB="0" distL="0" distR="0">
          <wp:extent cx="2317750" cy="399912"/>
          <wp:effectExtent l="0" t="0" r="6350" b="635"/>
          <wp:docPr id="1" name="Picture 1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_logoPBPPMS76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029" cy="47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" "" </w:instrText>
    </w:r>
    <w:r>
      <w:fldChar w:fldCharType="separate"/>
    </w:r>
    <w:r w:rsidR="00CC217E">
      <w:rPr>
        <w:noProof/>
      </w:rPr>
      <w:drawing>
        <wp:inline distT="0" distB="0" distL="0" distR="0" wp14:anchorId="14428071" wp14:editId="56461FC1">
          <wp:extent cx="2317750" cy="399912"/>
          <wp:effectExtent l="0" t="0" r="6350" b="635"/>
          <wp:docPr id="20" name="Picture 20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_logoPBPPMS76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029" cy="47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E0"/>
    <w:rsid w:val="000A2F51"/>
    <w:rsid w:val="00265355"/>
    <w:rsid w:val="00270ADD"/>
    <w:rsid w:val="002E05C0"/>
    <w:rsid w:val="00306211"/>
    <w:rsid w:val="00384795"/>
    <w:rsid w:val="004309BA"/>
    <w:rsid w:val="00437504"/>
    <w:rsid w:val="004829EA"/>
    <w:rsid w:val="004E54E8"/>
    <w:rsid w:val="005E0E7C"/>
    <w:rsid w:val="006D7022"/>
    <w:rsid w:val="00755040"/>
    <w:rsid w:val="00763C8D"/>
    <w:rsid w:val="00862013"/>
    <w:rsid w:val="008D0BFC"/>
    <w:rsid w:val="00A44FBC"/>
    <w:rsid w:val="00B325AB"/>
    <w:rsid w:val="00BA0E50"/>
    <w:rsid w:val="00BC05D7"/>
    <w:rsid w:val="00BD4DDA"/>
    <w:rsid w:val="00C84FD0"/>
    <w:rsid w:val="00CC217E"/>
    <w:rsid w:val="00CC7789"/>
    <w:rsid w:val="00CF0BD5"/>
    <w:rsid w:val="00DF3698"/>
    <w:rsid w:val="00E26A00"/>
    <w:rsid w:val="00F2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424998"/>
  <w15:chartTrackingRefBased/>
  <w15:docId w15:val="{877303C2-08A8-4A5A-B2DD-3B6D6F66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E0"/>
  </w:style>
  <w:style w:type="paragraph" w:styleId="Footer">
    <w:name w:val="footer"/>
    <w:basedOn w:val="Normal"/>
    <w:link w:val="FooterChar"/>
    <w:uiPriority w:val="99"/>
    <w:unhideWhenUsed/>
    <w:rsid w:val="00F24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E0"/>
  </w:style>
  <w:style w:type="paragraph" w:styleId="BalloonText">
    <w:name w:val="Balloon Text"/>
    <w:basedOn w:val="Normal"/>
    <w:link w:val="BalloonTextChar"/>
    <w:uiPriority w:val="99"/>
    <w:semiHidden/>
    <w:unhideWhenUsed/>
    <w:rsid w:val="00F24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F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4F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8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D15A67A425F4BB3BC49779E01540B" ma:contentTypeVersion="9" ma:contentTypeDescription="Create a new document." ma:contentTypeScope="" ma:versionID="887e3c097d44654d727c6c8462b7150c">
  <xsd:schema xmlns:xsd="http://www.w3.org/2001/XMLSchema" xmlns:xs="http://www.w3.org/2001/XMLSchema" xmlns:p="http://schemas.microsoft.com/office/2006/metadata/properties" xmlns:ns2="3d483cad-466a-49ef-b539-7c217608216f" xmlns:ns3="ae81e32e-aae2-4c9a-9d4f-88f294a57435" targetNamespace="http://schemas.microsoft.com/office/2006/metadata/properties" ma:root="true" ma:fieldsID="7735882f4e839392681539fc5077d425" ns2:_="" ns3:_="">
    <xsd:import namespace="3d483cad-466a-49ef-b539-7c217608216f"/>
    <xsd:import namespace="ae81e32e-aae2-4c9a-9d4f-88f294a57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83cad-466a-49ef-b539-7c2176082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1e32e-aae2-4c9a-9d4f-88f294a57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6C0E2-96D5-4406-85A5-B5BEA469C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83cad-466a-49ef-b539-7c217608216f"/>
    <ds:schemaRef ds:uri="ae81e32e-aae2-4c9a-9d4f-88f294a57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8A2A5-DF8D-4015-898D-F2401FE7E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4D90B-477F-40E5-91F6-F975B1A20C08}">
  <ds:schemaRefs>
    <ds:schemaRef ds:uri="http://purl.org/dc/terms/"/>
    <ds:schemaRef ds:uri="ae81e32e-aae2-4c9a-9d4f-88f294a57435"/>
    <ds:schemaRef ds:uri="http://schemas.openxmlformats.org/package/2006/metadata/core-properties"/>
    <ds:schemaRef ds:uri="http://schemas.microsoft.com/office/2006/documentManagement/types"/>
    <ds:schemaRef ds:uri="3d483cad-466a-49ef-b539-7c217608216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Judd</dc:creator>
  <cp:keywords/>
  <dc:description/>
  <cp:lastModifiedBy>Kristin Hack</cp:lastModifiedBy>
  <cp:revision>2</cp:revision>
  <cp:lastPrinted>2017-11-29T22:33:00Z</cp:lastPrinted>
  <dcterms:created xsi:type="dcterms:W3CDTF">2018-01-01T01:15:00Z</dcterms:created>
  <dcterms:modified xsi:type="dcterms:W3CDTF">2018-01-01T01:15:00Z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0x010100438D15A67A425F4BB3BC49779E01540B</vt:lpwstr>
  </property>
</Properties>
</file>