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41BEB" w14:textId="6E8DFDBA" w:rsidR="00895BC0" w:rsidRDefault="00C32894" w:rsidP="00C32894">
      <w:pPr>
        <w:tabs>
          <w:tab w:val="left" w:pos="2244"/>
          <w:tab w:val="center" w:pos="4680"/>
        </w:tabs>
        <w:spacing w:before="40" w:after="40"/>
        <w:rPr>
          <w:rFonts w:eastAsia="Times New Roman" w:cstheme="minorHAnsi"/>
          <w:b/>
          <w:sz w:val="24"/>
          <w:szCs w:val="24"/>
        </w:rPr>
      </w:pPr>
      <w:r>
        <w:rPr>
          <w:rFonts w:eastAsia="Times New Roman" w:cstheme="minorHAnsi"/>
          <w:b/>
          <w:sz w:val="24"/>
          <w:szCs w:val="24"/>
        </w:rPr>
        <w:tab/>
      </w:r>
    </w:p>
    <w:p w14:paraId="121100FF" w14:textId="559E35E8" w:rsidR="00245612" w:rsidRDefault="00F66333" w:rsidP="00895BC0">
      <w:pPr>
        <w:tabs>
          <w:tab w:val="left" w:pos="2244"/>
          <w:tab w:val="center" w:pos="4680"/>
        </w:tabs>
        <w:spacing w:before="40" w:after="40"/>
        <w:jc w:val="center"/>
        <w:rPr>
          <w:rFonts w:eastAsia="Times New Roman" w:cstheme="minorHAnsi"/>
          <w:b/>
          <w:sz w:val="24"/>
          <w:szCs w:val="24"/>
        </w:rPr>
      </w:pPr>
      <w:r w:rsidRPr="00D35170">
        <w:rPr>
          <w:rFonts w:eastAsia="Times New Roman" w:cstheme="minorHAnsi"/>
          <w:b/>
          <w:sz w:val="24"/>
          <w:szCs w:val="24"/>
        </w:rPr>
        <w:t>FMLA to ADA</w:t>
      </w:r>
      <w:r w:rsidR="00367465">
        <w:rPr>
          <w:rFonts w:eastAsia="Times New Roman" w:cstheme="minorHAnsi"/>
          <w:b/>
          <w:sz w:val="24"/>
          <w:szCs w:val="24"/>
        </w:rPr>
        <w:t xml:space="preserve"> Checklist</w:t>
      </w:r>
      <w:bookmarkStart w:id="0" w:name="_GoBack"/>
      <w:bookmarkEnd w:id="0"/>
    </w:p>
    <w:p w14:paraId="02F5A5D5" w14:textId="114F9E0B" w:rsidR="00245612" w:rsidRPr="00895BC0" w:rsidRDefault="00245612" w:rsidP="00895BC0">
      <w:pPr>
        <w:pStyle w:val="NormalWeb"/>
        <w:jc w:val="both"/>
        <w:rPr>
          <w:color w:val="000000"/>
        </w:rPr>
      </w:pPr>
      <w:r w:rsidRPr="00895BC0">
        <w:rPr>
          <w:color w:val="000000"/>
        </w:rPr>
        <w:t>As Family Medical Leave Act (FMLA) protected leave draws to a close, the County should consider additional obligations under the law, including Americans with Disabilities Act (ADA) requirements, when reviewing next steps in the case of an employee with a continuing medical disability. The County should review options that will enable the employee to successfully perform their job, with or without a reasonable accommodation - which may include granting additional leave.</w:t>
      </w:r>
    </w:p>
    <w:p w14:paraId="6DFD763C" w14:textId="77777777" w:rsidR="00F66333" w:rsidRPr="00895BC0" w:rsidRDefault="00F66333" w:rsidP="00843988">
      <w:pPr>
        <w:spacing w:before="40" w:after="40"/>
        <w:jc w:val="center"/>
        <w:rPr>
          <w:rFonts w:eastAsia="Times New Roman" w:cstheme="minorHAnsi"/>
          <w:b/>
        </w:rPr>
      </w:pPr>
    </w:p>
    <w:tbl>
      <w:tblPr>
        <w:tblStyle w:val="TableGrid"/>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9" w:type="dxa"/>
          <w:right w:w="29" w:type="dxa"/>
        </w:tblCellMar>
        <w:tblLook w:val="04A0" w:firstRow="1" w:lastRow="0" w:firstColumn="1" w:lastColumn="0" w:noHBand="0" w:noVBand="1"/>
      </w:tblPr>
      <w:tblGrid>
        <w:gridCol w:w="553"/>
        <w:gridCol w:w="8797"/>
      </w:tblGrid>
      <w:tr w:rsidR="00843988" w:rsidRPr="00895BC0" w14:paraId="05A3BBAF" w14:textId="77777777" w:rsidTr="00843988">
        <w:tc>
          <w:tcPr>
            <w:tcW w:w="553" w:type="dxa"/>
            <w:tcMar>
              <w:top w:w="0" w:type="nil"/>
              <w:left w:w="0" w:type="nil"/>
              <w:bottom w:w="0" w:type="nil"/>
              <w:right w:w="0" w:type="nil"/>
            </w:tcMar>
          </w:tcPr>
          <w:p w14:paraId="05A3BBA4" w14:textId="77777777" w:rsidR="00843988" w:rsidRPr="00895BC0" w:rsidRDefault="00843988" w:rsidP="00843988">
            <w:pPr>
              <w:spacing w:before="40" w:after="40"/>
              <w:rPr>
                <w:rFonts w:asciiTheme="minorHAnsi" w:hAnsiTheme="minorHAnsi" w:cstheme="minorHAnsi"/>
                <w:sz w:val="22"/>
                <w:szCs w:val="22"/>
              </w:rPr>
            </w:pPr>
            <w:r w:rsidRPr="00895BC0">
              <w:rPr>
                <w:rFonts w:cstheme="minorHAnsi"/>
              </w:rPr>
              <w:fldChar w:fldCharType="begin">
                <w:ffData>
                  <w:name w:val="Check1"/>
                  <w:enabled/>
                  <w:calcOnExit w:val="0"/>
                  <w:checkBox>
                    <w:sizeAuto/>
                    <w:default w:val="0"/>
                  </w:checkBox>
                </w:ffData>
              </w:fldChar>
            </w:r>
            <w:r w:rsidRPr="00895BC0">
              <w:rPr>
                <w:rFonts w:asciiTheme="minorHAnsi" w:hAnsiTheme="minorHAnsi" w:cstheme="minorHAnsi"/>
                <w:sz w:val="22"/>
                <w:szCs w:val="22"/>
              </w:rPr>
              <w:instrText xml:space="preserve"> FORMCHECKBOX </w:instrText>
            </w:r>
            <w:r w:rsidR="004E79E3">
              <w:rPr>
                <w:rFonts w:cstheme="minorHAnsi"/>
              </w:rPr>
            </w:r>
            <w:r w:rsidR="004E79E3">
              <w:rPr>
                <w:rFonts w:cstheme="minorHAnsi"/>
              </w:rPr>
              <w:fldChar w:fldCharType="separate"/>
            </w:r>
            <w:r w:rsidRPr="00895BC0">
              <w:rPr>
                <w:rFonts w:cstheme="minorHAnsi"/>
              </w:rPr>
              <w:fldChar w:fldCharType="end"/>
            </w:r>
          </w:p>
        </w:tc>
        <w:tc>
          <w:tcPr>
            <w:tcW w:w="8797" w:type="dxa"/>
            <w:tcMar>
              <w:top w:w="0" w:type="nil"/>
              <w:left w:w="0" w:type="nil"/>
              <w:bottom w:w="0" w:type="nil"/>
              <w:right w:w="0" w:type="nil"/>
            </w:tcMar>
          </w:tcPr>
          <w:p w14:paraId="05A3BBA5" w14:textId="43FBC108" w:rsidR="00843988" w:rsidRPr="00895BC0" w:rsidRDefault="00843988" w:rsidP="00843988">
            <w:pPr>
              <w:spacing w:before="40" w:after="40"/>
              <w:rPr>
                <w:rFonts w:asciiTheme="minorHAnsi" w:hAnsiTheme="minorHAnsi" w:cstheme="minorHAnsi"/>
                <w:sz w:val="22"/>
                <w:szCs w:val="22"/>
              </w:rPr>
            </w:pPr>
            <w:r w:rsidRPr="00895BC0">
              <w:rPr>
                <w:rFonts w:asciiTheme="minorHAnsi" w:hAnsiTheme="minorHAnsi" w:cstheme="minorHAnsi"/>
                <w:sz w:val="22"/>
                <w:szCs w:val="22"/>
              </w:rPr>
              <w:t xml:space="preserve">Draft a </w:t>
            </w:r>
            <w:r w:rsidR="00D07B24" w:rsidRPr="00895BC0">
              <w:rPr>
                <w:rFonts w:asciiTheme="minorHAnsi" w:hAnsiTheme="minorHAnsi" w:cstheme="minorHAnsi"/>
                <w:sz w:val="22"/>
                <w:szCs w:val="22"/>
              </w:rPr>
              <w:t>letter</w:t>
            </w:r>
            <w:r w:rsidRPr="00895BC0">
              <w:rPr>
                <w:rFonts w:asciiTheme="minorHAnsi" w:hAnsiTheme="minorHAnsi" w:cstheme="minorHAnsi"/>
                <w:sz w:val="22"/>
                <w:szCs w:val="22"/>
              </w:rPr>
              <w:t xml:space="preserve"> to the employee </w:t>
            </w:r>
            <w:r w:rsidR="00FD3F5A" w:rsidRPr="00895BC0">
              <w:rPr>
                <w:rFonts w:asciiTheme="minorHAnsi" w:hAnsiTheme="minorHAnsi" w:cstheme="minorHAnsi"/>
                <w:sz w:val="22"/>
                <w:szCs w:val="22"/>
              </w:rPr>
              <w:t>requesting updated medical documentation</w:t>
            </w:r>
            <w:r w:rsidR="00D07B24" w:rsidRPr="00895BC0">
              <w:rPr>
                <w:rFonts w:asciiTheme="minorHAnsi" w:hAnsiTheme="minorHAnsi" w:cstheme="minorHAnsi"/>
                <w:sz w:val="22"/>
                <w:szCs w:val="22"/>
              </w:rPr>
              <w:t>.</w:t>
            </w:r>
          </w:p>
          <w:p w14:paraId="05A3BBA7" w14:textId="180A5D63" w:rsidR="00843988" w:rsidRPr="00895BC0" w:rsidRDefault="00BB4F8D" w:rsidP="00BB4F8D">
            <w:pPr>
              <w:spacing w:before="40" w:after="40"/>
              <w:ind w:left="852"/>
              <w:contextualSpacing/>
              <w:rPr>
                <w:rFonts w:asciiTheme="minorHAnsi" w:hAnsiTheme="minorHAnsi" w:cstheme="minorHAnsi"/>
                <w:sz w:val="22"/>
                <w:szCs w:val="22"/>
              </w:rPr>
            </w:pPr>
            <w:r w:rsidRPr="00895BC0">
              <w:rPr>
                <w:rFonts w:asciiTheme="minorHAnsi" w:hAnsiTheme="minorHAnsi" w:cstheme="minorHAnsi"/>
                <w:sz w:val="22"/>
                <w:szCs w:val="22"/>
              </w:rPr>
              <w:t xml:space="preserve">a. </w:t>
            </w:r>
            <w:r w:rsidR="00FD3F5A" w:rsidRPr="00895BC0">
              <w:rPr>
                <w:rFonts w:asciiTheme="minorHAnsi" w:hAnsiTheme="minorHAnsi" w:cstheme="minorHAnsi"/>
                <w:sz w:val="22"/>
                <w:szCs w:val="22"/>
              </w:rPr>
              <w:t>The letter should advise the employee to have the</w:t>
            </w:r>
            <w:r w:rsidR="0023600F" w:rsidRPr="00895BC0">
              <w:rPr>
                <w:rFonts w:asciiTheme="minorHAnsi" w:hAnsiTheme="minorHAnsi" w:cstheme="minorHAnsi"/>
                <w:sz w:val="22"/>
                <w:szCs w:val="22"/>
              </w:rPr>
              <w:t>ir</w:t>
            </w:r>
            <w:r w:rsidR="00FD3F5A" w:rsidRPr="00895BC0">
              <w:rPr>
                <w:rFonts w:asciiTheme="minorHAnsi" w:hAnsiTheme="minorHAnsi" w:cstheme="minorHAnsi"/>
                <w:sz w:val="22"/>
                <w:szCs w:val="22"/>
              </w:rPr>
              <w:t xml:space="preserve"> medical</w:t>
            </w:r>
            <w:r w:rsidR="0023600F" w:rsidRPr="00895BC0">
              <w:rPr>
                <w:rFonts w:asciiTheme="minorHAnsi" w:hAnsiTheme="minorHAnsi" w:cstheme="minorHAnsi"/>
                <w:sz w:val="22"/>
                <w:szCs w:val="22"/>
              </w:rPr>
              <w:t xml:space="preserve"> provider</w:t>
            </w:r>
            <w:r w:rsidR="00FD3F5A" w:rsidRPr="00895BC0">
              <w:rPr>
                <w:rFonts w:asciiTheme="minorHAnsi" w:hAnsiTheme="minorHAnsi" w:cstheme="minorHAnsi"/>
                <w:sz w:val="22"/>
                <w:szCs w:val="22"/>
              </w:rPr>
              <w:t xml:space="preserve"> answer certain questions </w:t>
            </w:r>
            <w:r w:rsidR="0023600F" w:rsidRPr="00895BC0">
              <w:rPr>
                <w:rFonts w:asciiTheme="minorHAnsi" w:hAnsiTheme="minorHAnsi" w:cstheme="minorHAnsi"/>
                <w:sz w:val="22"/>
                <w:szCs w:val="22"/>
              </w:rPr>
              <w:t>addressing the following</w:t>
            </w:r>
            <w:r w:rsidR="00FD3F5A" w:rsidRPr="00895BC0">
              <w:rPr>
                <w:rFonts w:asciiTheme="minorHAnsi" w:hAnsiTheme="minorHAnsi" w:cstheme="minorHAnsi"/>
                <w:sz w:val="22"/>
                <w:szCs w:val="22"/>
              </w:rPr>
              <w:t>:</w:t>
            </w:r>
          </w:p>
          <w:p w14:paraId="36FA38C4" w14:textId="77777777" w:rsidR="00FD3F5A" w:rsidRPr="00895BC0" w:rsidRDefault="00FD3F5A" w:rsidP="00D35E8B">
            <w:pPr>
              <w:pStyle w:val="xmsonospacing"/>
              <w:numPr>
                <w:ilvl w:val="0"/>
                <w:numId w:val="3"/>
              </w:numPr>
              <w:snapToGrid w:val="0"/>
              <w:spacing w:before="0" w:beforeAutospacing="0" w:after="0" w:afterAutospacing="0"/>
              <w:ind w:left="1572" w:hanging="270"/>
              <w:rPr>
                <w:rFonts w:asciiTheme="minorHAnsi" w:hAnsiTheme="minorHAnsi" w:cstheme="minorHAnsi"/>
                <w:color w:val="212121"/>
                <w:sz w:val="22"/>
                <w:szCs w:val="22"/>
              </w:rPr>
            </w:pPr>
            <w:r w:rsidRPr="00895BC0">
              <w:rPr>
                <w:rFonts w:asciiTheme="minorHAnsi" w:hAnsiTheme="minorHAnsi" w:cstheme="minorHAnsi"/>
                <w:color w:val="212121"/>
                <w:sz w:val="22"/>
                <w:szCs w:val="22"/>
              </w:rPr>
              <w:t>The length of additional necessary medical leave;</w:t>
            </w:r>
          </w:p>
          <w:p w14:paraId="3860765E" w14:textId="72A39FB6" w:rsidR="00FD3F5A" w:rsidRPr="00895BC0" w:rsidRDefault="00FD3F5A" w:rsidP="00D35E8B">
            <w:pPr>
              <w:pStyle w:val="xmsonospacing"/>
              <w:numPr>
                <w:ilvl w:val="0"/>
                <w:numId w:val="3"/>
              </w:numPr>
              <w:snapToGrid w:val="0"/>
              <w:spacing w:before="0" w:beforeAutospacing="0" w:after="0" w:afterAutospacing="0"/>
              <w:ind w:left="1572" w:hanging="270"/>
              <w:rPr>
                <w:rFonts w:asciiTheme="minorHAnsi" w:hAnsiTheme="minorHAnsi" w:cstheme="minorHAnsi"/>
                <w:color w:val="212121"/>
                <w:sz w:val="22"/>
                <w:szCs w:val="22"/>
              </w:rPr>
            </w:pPr>
            <w:r w:rsidRPr="00895BC0">
              <w:rPr>
                <w:rFonts w:asciiTheme="minorHAnsi" w:hAnsiTheme="minorHAnsi" w:cstheme="minorHAnsi"/>
                <w:color w:val="212121"/>
                <w:sz w:val="22"/>
                <w:szCs w:val="22"/>
              </w:rPr>
              <w:t>What treatment is plan</w:t>
            </w:r>
            <w:r w:rsidR="00A74912" w:rsidRPr="00895BC0">
              <w:rPr>
                <w:rFonts w:asciiTheme="minorHAnsi" w:hAnsiTheme="minorHAnsi" w:cstheme="minorHAnsi"/>
                <w:color w:val="212121"/>
                <w:sz w:val="22"/>
                <w:szCs w:val="22"/>
              </w:rPr>
              <w:t>n</w:t>
            </w:r>
            <w:r w:rsidRPr="00895BC0">
              <w:rPr>
                <w:rFonts w:asciiTheme="minorHAnsi" w:hAnsiTheme="minorHAnsi" w:cstheme="minorHAnsi"/>
                <w:color w:val="212121"/>
                <w:sz w:val="22"/>
                <w:szCs w:val="22"/>
              </w:rPr>
              <w:t>ed</w:t>
            </w:r>
            <w:r w:rsidR="0023600F" w:rsidRPr="00895BC0">
              <w:rPr>
                <w:rFonts w:asciiTheme="minorHAnsi" w:hAnsiTheme="minorHAnsi" w:cstheme="minorHAnsi"/>
                <w:color w:val="212121"/>
                <w:sz w:val="22"/>
                <w:szCs w:val="22"/>
              </w:rPr>
              <w:t>,</w:t>
            </w:r>
            <w:r w:rsidRPr="00895BC0">
              <w:rPr>
                <w:rFonts w:asciiTheme="minorHAnsi" w:hAnsiTheme="minorHAnsi" w:cstheme="minorHAnsi"/>
                <w:color w:val="212121"/>
                <w:sz w:val="22"/>
                <w:szCs w:val="22"/>
              </w:rPr>
              <w:t xml:space="preserve"> and how wi</w:t>
            </w:r>
            <w:r w:rsidR="0023600F" w:rsidRPr="00895BC0">
              <w:rPr>
                <w:rFonts w:asciiTheme="minorHAnsi" w:hAnsiTheme="minorHAnsi" w:cstheme="minorHAnsi"/>
                <w:color w:val="212121"/>
                <w:sz w:val="22"/>
                <w:szCs w:val="22"/>
              </w:rPr>
              <w:t>ll</w:t>
            </w:r>
            <w:r w:rsidRPr="00895BC0">
              <w:rPr>
                <w:rFonts w:asciiTheme="minorHAnsi" w:hAnsiTheme="minorHAnsi" w:cstheme="minorHAnsi"/>
                <w:color w:val="212121"/>
                <w:sz w:val="22"/>
                <w:szCs w:val="22"/>
              </w:rPr>
              <w:t xml:space="preserve"> that treatment assist the</w:t>
            </w:r>
            <w:r w:rsidR="0023600F" w:rsidRPr="00895BC0">
              <w:rPr>
                <w:rFonts w:asciiTheme="minorHAnsi" w:hAnsiTheme="minorHAnsi" w:cstheme="minorHAnsi"/>
                <w:color w:val="212121"/>
                <w:sz w:val="22"/>
                <w:szCs w:val="22"/>
              </w:rPr>
              <w:t xml:space="preserve"> employee</w:t>
            </w:r>
            <w:r w:rsidRPr="00895BC0">
              <w:rPr>
                <w:rFonts w:asciiTheme="minorHAnsi" w:hAnsiTheme="minorHAnsi" w:cstheme="minorHAnsi"/>
                <w:color w:val="212121"/>
                <w:sz w:val="22"/>
                <w:szCs w:val="22"/>
              </w:rPr>
              <w:t xml:space="preserve"> in being able to perform the essential functions of their job, with or without reasonable accommodations;</w:t>
            </w:r>
          </w:p>
          <w:p w14:paraId="2924F227" w14:textId="294C6C95" w:rsidR="00843988" w:rsidRPr="00895BC0" w:rsidRDefault="00FD3F5A" w:rsidP="00D35E8B">
            <w:pPr>
              <w:pStyle w:val="xmsonospacing"/>
              <w:numPr>
                <w:ilvl w:val="0"/>
                <w:numId w:val="3"/>
              </w:numPr>
              <w:snapToGrid w:val="0"/>
              <w:spacing w:before="0" w:beforeAutospacing="0" w:after="0" w:afterAutospacing="0"/>
              <w:ind w:left="1572" w:hanging="270"/>
              <w:rPr>
                <w:rFonts w:asciiTheme="minorHAnsi" w:hAnsiTheme="minorHAnsi" w:cstheme="minorHAnsi"/>
                <w:sz w:val="22"/>
                <w:szCs w:val="22"/>
              </w:rPr>
            </w:pPr>
            <w:r w:rsidRPr="00895BC0">
              <w:rPr>
                <w:rFonts w:asciiTheme="minorHAnsi" w:hAnsiTheme="minorHAnsi" w:cstheme="minorHAnsi"/>
                <w:color w:val="212121"/>
                <w:sz w:val="22"/>
                <w:szCs w:val="22"/>
              </w:rPr>
              <w:t>The prognosis for the employee to return</w:t>
            </w:r>
            <w:r w:rsidR="0023600F" w:rsidRPr="00895BC0">
              <w:rPr>
                <w:rFonts w:asciiTheme="minorHAnsi" w:hAnsiTheme="minorHAnsi" w:cstheme="minorHAnsi"/>
                <w:color w:val="212121"/>
                <w:sz w:val="22"/>
                <w:szCs w:val="22"/>
              </w:rPr>
              <w:t xml:space="preserve"> to work</w:t>
            </w:r>
            <w:r w:rsidRPr="00895BC0">
              <w:rPr>
                <w:rFonts w:asciiTheme="minorHAnsi" w:hAnsiTheme="minorHAnsi" w:cstheme="minorHAnsi"/>
                <w:color w:val="212121"/>
                <w:sz w:val="22"/>
                <w:szCs w:val="22"/>
              </w:rPr>
              <w:t xml:space="preserve"> and perform the essential functions of their job with or without reasonable accommodations</w:t>
            </w:r>
          </w:p>
          <w:p w14:paraId="43D4DF38" w14:textId="11D8B421" w:rsidR="00FD3F5A" w:rsidRDefault="004544F3" w:rsidP="00AF7595">
            <w:pPr>
              <w:pStyle w:val="xmsonospacing"/>
              <w:numPr>
                <w:ilvl w:val="0"/>
                <w:numId w:val="3"/>
              </w:numPr>
              <w:snapToGrid w:val="0"/>
              <w:spacing w:before="0" w:beforeAutospacing="0" w:after="0" w:afterAutospacing="0"/>
              <w:ind w:left="1572" w:hanging="270"/>
              <w:rPr>
                <w:rFonts w:asciiTheme="minorHAnsi" w:hAnsiTheme="minorHAnsi" w:cstheme="minorHAnsi"/>
                <w:sz w:val="22"/>
                <w:szCs w:val="22"/>
              </w:rPr>
            </w:pPr>
            <w:r w:rsidRPr="00895BC0">
              <w:rPr>
                <w:rFonts w:asciiTheme="minorHAnsi" w:hAnsiTheme="minorHAnsi" w:cstheme="minorHAnsi"/>
                <w:sz w:val="22"/>
                <w:szCs w:val="22"/>
              </w:rPr>
              <w:t>If the employee was previously expected to return, why a new projected return date is more accurate.</w:t>
            </w:r>
          </w:p>
          <w:p w14:paraId="41831527" w14:textId="77777777" w:rsidR="00AF7595" w:rsidRPr="00AF7595" w:rsidRDefault="00AF7595" w:rsidP="00AF7595">
            <w:pPr>
              <w:pStyle w:val="xmsonospacing"/>
              <w:snapToGrid w:val="0"/>
              <w:spacing w:before="0" w:beforeAutospacing="0" w:after="0" w:afterAutospacing="0"/>
              <w:ind w:left="1572"/>
              <w:rPr>
                <w:rFonts w:asciiTheme="minorHAnsi" w:hAnsiTheme="minorHAnsi" w:cstheme="minorHAnsi"/>
                <w:sz w:val="22"/>
                <w:szCs w:val="22"/>
              </w:rPr>
            </w:pPr>
          </w:p>
          <w:p w14:paraId="6187A087" w14:textId="5EF9B7F8" w:rsidR="00FD3F5A" w:rsidRPr="00895BC0" w:rsidRDefault="00BB4F8D" w:rsidP="00BB4F8D">
            <w:pPr>
              <w:pStyle w:val="xmsonospacing"/>
              <w:snapToGrid w:val="0"/>
              <w:spacing w:before="0" w:beforeAutospacing="0" w:after="0" w:afterAutospacing="0"/>
              <w:ind w:left="852"/>
              <w:rPr>
                <w:rFonts w:asciiTheme="minorHAnsi" w:hAnsiTheme="minorHAnsi" w:cstheme="minorHAnsi"/>
                <w:sz w:val="22"/>
                <w:szCs w:val="22"/>
              </w:rPr>
            </w:pPr>
            <w:r w:rsidRPr="00895BC0">
              <w:rPr>
                <w:rFonts w:asciiTheme="minorHAnsi" w:hAnsiTheme="minorHAnsi" w:cstheme="minorHAnsi"/>
                <w:sz w:val="22"/>
                <w:szCs w:val="22"/>
              </w:rPr>
              <w:t xml:space="preserve">b. </w:t>
            </w:r>
            <w:r w:rsidR="00FD3F5A" w:rsidRPr="00895BC0">
              <w:rPr>
                <w:rFonts w:asciiTheme="minorHAnsi" w:hAnsiTheme="minorHAnsi" w:cstheme="minorHAnsi"/>
                <w:sz w:val="22"/>
                <w:szCs w:val="22"/>
              </w:rPr>
              <w:t xml:space="preserve">A copy of the employee job description should be included </w:t>
            </w:r>
            <w:r w:rsidR="0023600F" w:rsidRPr="00895BC0">
              <w:rPr>
                <w:rFonts w:asciiTheme="minorHAnsi" w:hAnsiTheme="minorHAnsi" w:cstheme="minorHAnsi"/>
                <w:sz w:val="22"/>
                <w:szCs w:val="22"/>
              </w:rPr>
              <w:t>with</w:t>
            </w:r>
            <w:r w:rsidR="00FD3F5A" w:rsidRPr="00895BC0">
              <w:rPr>
                <w:rFonts w:asciiTheme="minorHAnsi" w:hAnsiTheme="minorHAnsi" w:cstheme="minorHAnsi"/>
                <w:sz w:val="22"/>
                <w:szCs w:val="22"/>
              </w:rPr>
              <w:t xml:space="preserve"> the letter. The letter should advise the employee to provide a copy of the job description to the</w:t>
            </w:r>
            <w:r w:rsidR="0023600F" w:rsidRPr="00895BC0">
              <w:rPr>
                <w:rFonts w:asciiTheme="minorHAnsi" w:hAnsiTheme="minorHAnsi" w:cstheme="minorHAnsi"/>
                <w:sz w:val="22"/>
                <w:szCs w:val="22"/>
              </w:rPr>
              <w:t>ir</w:t>
            </w:r>
            <w:r w:rsidR="00FD3F5A" w:rsidRPr="00895BC0">
              <w:rPr>
                <w:rFonts w:asciiTheme="minorHAnsi" w:hAnsiTheme="minorHAnsi" w:cstheme="minorHAnsi"/>
                <w:sz w:val="22"/>
                <w:szCs w:val="22"/>
              </w:rPr>
              <w:t xml:space="preserve"> medical provider</w:t>
            </w:r>
            <w:r w:rsidR="0023600F" w:rsidRPr="00895BC0">
              <w:rPr>
                <w:rFonts w:asciiTheme="minorHAnsi" w:hAnsiTheme="minorHAnsi" w:cstheme="minorHAnsi"/>
                <w:sz w:val="22"/>
                <w:szCs w:val="22"/>
              </w:rPr>
              <w:t xml:space="preserve"> to assist in responding to the questions</w:t>
            </w:r>
            <w:r w:rsidR="00FD3F5A" w:rsidRPr="00895BC0">
              <w:rPr>
                <w:rFonts w:asciiTheme="minorHAnsi" w:hAnsiTheme="minorHAnsi" w:cstheme="minorHAnsi"/>
                <w:sz w:val="22"/>
                <w:szCs w:val="22"/>
              </w:rPr>
              <w:t>.</w:t>
            </w:r>
          </w:p>
          <w:p w14:paraId="0FEA8336" w14:textId="711509ED" w:rsidR="00BB4F8D" w:rsidRPr="00895BC0" w:rsidRDefault="00BB4F8D" w:rsidP="00BB4F8D">
            <w:pPr>
              <w:pStyle w:val="xmsonospacing"/>
              <w:snapToGrid w:val="0"/>
              <w:spacing w:before="0" w:beforeAutospacing="0" w:after="0" w:afterAutospacing="0"/>
              <w:ind w:left="852"/>
              <w:rPr>
                <w:rFonts w:asciiTheme="minorHAnsi" w:hAnsiTheme="minorHAnsi" w:cstheme="minorHAnsi"/>
                <w:sz w:val="22"/>
                <w:szCs w:val="22"/>
              </w:rPr>
            </w:pPr>
          </w:p>
          <w:p w14:paraId="4F2AB140" w14:textId="21D10D8A" w:rsidR="00BB4F8D" w:rsidRPr="00895BC0" w:rsidRDefault="00BB4F8D" w:rsidP="00BB4F8D">
            <w:pPr>
              <w:pStyle w:val="xmsonospacing"/>
              <w:snapToGrid w:val="0"/>
              <w:spacing w:before="0" w:beforeAutospacing="0" w:after="0" w:afterAutospacing="0"/>
              <w:ind w:left="852"/>
              <w:rPr>
                <w:rFonts w:asciiTheme="minorHAnsi" w:hAnsiTheme="minorHAnsi" w:cstheme="minorHAnsi"/>
                <w:sz w:val="22"/>
                <w:szCs w:val="22"/>
              </w:rPr>
            </w:pPr>
            <w:r w:rsidRPr="00895BC0">
              <w:rPr>
                <w:rFonts w:asciiTheme="minorHAnsi" w:hAnsiTheme="minorHAnsi" w:cstheme="minorHAnsi"/>
                <w:sz w:val="22"/>
                <w:szCs w:val="22"/>
              </w:rPr>
              <w:t xml:space="preserve">c. The letter should indicate </w:t>
            </w:r>
            <w:r w:rsidR="0023600F" w:rsidRPr="00895BC0">
              <w:rPr>
                <w:rFonts w:asciiTheme="minorHAnsi" w:hAnsiTheme="minorHAnsi" w:cstheme="minorHAnsi"/>
                <w:sz w:val="22"/>
                <w:szCs w:val="22"/>
              </w:rPr>
              <w:t xml:space="preserve">to </w:t>
            </w:r>
            <w:r w:rsidRPr="00895BC0">
              <w:rPr>
                <w:rFonts w:asciiTheme="minorHAnsi" w:hAnsiTheme="minorHAnsi" w:cstheme="minorHAnsi"/>
                <w:sz w:val="22"/>
                <w:szCs w:val="22"/>
              </w:rPr>
              <w:t>who</w:t>
            </w:r>
            <w:r w:rsidR="0023600F" w:rsidRPr="00895BC0">
              <w:rPr>
                <w:rFonts w:asciiTheme="minorHAnsi" w:hAnsiTheme="minorHAnsi" w:cstheme="minorHAnsi"/>
                <w:sz w:val="22"/>
                <w:szCs w:val="22"/>
              </w:rPr>
              <w:t>m</w:t>
            </w:r>
            <w:r w:rsidRPr="00895BC0">
              <w:rPr>
                <w:rFonts w:asciiTheme="minorHAnsi" w:hAnsiTheme="minorHAnsi" w:cstheme="minorHAnsi"/>
                <w:sz w:val="22"/>
                <w:szCs w:val="22"/>
              </w:rPr>
              <w:t xml:space="preserve"> the medical information should be returned. I</w:t>
            </w:r>
            <w:r w:rsidR="0023600F" w:rsidRPr="00895BC0">
              <w:rPr>
                <w:rFonts w:asciiTheme="minorHAnsi" w:hAnsiTheme="minorHAnsi" w:cstheme="minorHAnsi"/>
                <w:sz w:val="22"/>
                <w:szCs w:val="22"/>
              </w:rPr>
              <w:t xml:space="preserve">t is recommended </w:t>
            </w:r>
            <w:r w:rsidRPr="00895BC0">
              <w:rPr>
                <w:rFonts w:asciiTheme="minorHAnsi" w:hAnsiTheme="minorHAnsi" w:cstheme="minorHAnsi"/>
                <w:sz w:val="22"/>
                <w:szCs w:val="22"/>
              </w:rPr>
              <w:t>this information be returned to the Human Resources Department.</w:t>
            </w:r>
          </w:p>
          <w:p w14:paraId="642E56FE" w14:textId="799C6FA9" w:rsidR="00FD3F5A" w:rsidRPr="00895BC0" w:rsidRDefault="00FD3F5A" w:rsidP="00BB4F8D">
            <w:pPr>
              <w:pStyle w:val="xmsonospacing"/>
              <w:snapToGrid w:val="0"/>
              <w:spacing w:before="0" w:beforeAutospacing="0" w:after="0" w:afterAutospacing="0"/>
              <w:ind w:left="852"/>
              <w:rPr>
                <w:rFonts w:asciiTheme="minorHAnsi" w:hAnsiTheme="minorHAnsi" w:cstheme="minorHAnsi"/>
                <w:sz w:val="22"/>
                <w:szCs w:val="22"/>
              </w:rPr>
            </w:pPr>
          </w:p>
          <w:p w14:paraId="479F867E" w14:textId="6A055628" w:rsidR="00FD3F5A" w:rsidRPr="00895BC0" w:rsidRDefault="00BB4F8D" w:rsidP="00D81EAF">
            <w:pPr>
              <w:pStyle w:val="xmsonospacing"/>
              <w:snapToGrid w:val="0"/>
              <w:spacing w:before="0" w:beforeAutospacing="0" w:after="0" w:afterAutospacing="0"/>
              <w:ind w:left="852"/>
              <w:rPr>
                <w:rFonts w:asciiTheme="minorHAnsi" w:hAnsiTheme="minorHAnsi" w:cstheme="minorHAnsi"/>
                <w:sz w:val="22"/>
                <w:szCs w:val="22"/>
              </w:rPr>
            </w:pPr>
            <w:r w:rsidRPr="00895BC0">
              <w:rPr>
                <w:rFonts w:asciiTheme="minorHAnsi" w:hAnsiTheme="minorHAnsi" w:cstheme="minorHAnsi"/>
                <w:sz w:val="22"/>
                <w:szCs w:val="22"/>
              </w:rPr>
              <w:t xml:space="preserve">d. </w:t>
            </w:r>
            <w:r w:rsidR="00FD3F5A" w:rsidRPr="00895BC0">
              <w:rPr>
                <w:rFonts w:asciiTheme="minorHAnsi" w:hAnsiTheme="minorHAnsi" w:cstheme="minorHAnsi"/>
                <w:sz w:val="22"/>
                <w:szCs w:val="22"/>
              </w:rPr>
              <w:t xml:space="preserve">The letter should specify a </w:t>
            </w:r>
            <w:r w:rsidR="0023600F" w:rsidRPr="00895BC0">
              <w:rPr>
                <w:rFonts w:asciiTheme="minorHAnsi" w:hAnsiTheme="minorHAnsi" w:cstheme="minorHAnsi"/>
                <w:sz w:val="22"/>
                <w:szCs w:val="22"/>
              </w:rPr>
              <w:t xml:space="preserve">deadline to </w:t>
            </w:r>
            <w:r w:rsidR="00FD3F5A" w:rsidRPr="00895BC0">
              <w:rPr>
                <w:rFonts w:asciiTheme="minorHAnsi" w:hAnsiTheme="minorHAnsi" w:cstheme="minorHAnsi"/>
                <w:sz w:val="22"/>
                <w:szCs w:val="22"/>
              </w:rPr>
              <w:t xml:space="preserve">return </w:t>
            </w:r>
            <w:r w:rsidR="0023600F" w:rsidRPr="00895BC0">
              <w:rPr>
                <w:rFonts w:asciiTheme="minorHAnsi" w:hAnsiTheme="minorHAnsi" w:cstheme="minorHAnsi"/>
                <w:sz w:val="22"/>
                <w:szCs w:val="22"/>
              </w:rPr>
              <w:t>the requested information,</w:t>
            </w:r>
            <w:r w:rsidR="00FD3F5A" w:rsidRPr="00895BC0">
              <w:rPr>
                <w:rFonts w:asciiTheme="minorHAnsi" w:hAnsiTheme="minorHAnsi" w:cstheme="minorHAnsi"/>
                <w:sz w:val="22"/>
                <w:szCs w:val="22"/>
              </w:rPr>
              <w:t xml:space="preserve"> and the ramifications </w:t>
            </w:r>
            <w:r w:rsidRPr="00895BC0">
              <w:rPr>
                <w:rFonts w:asciiTheme="minorHAnsi" w:hAnsiTheme="minorHAnsi" w:cstheme="minorHAnsi"/>
                <w:sz w:val="22"/>
                <w:szCs w:val="22"/>
              </w:rPr>
              <w:t>if the medical information is not obtained by the specified due date</w:t>
            </w:r>
            <w:r w:rsidR="00D35E8B" w:rsidRPr="00895BC0">
              <w:rPr>
                <w:rFonts w:asciiTheme="minorHAnsi" w:hAnsiTheme="minorHAnsi" w:cstheme="minorHAnsi"/>
                <w:sz w:val="22"/>
                <w:szCs w:val="22"/>
              </w:rPr>
              <w:t xml:space="preserve"> outlined in the letter</w:t>
            </w:r>
            <w:r w:rsidR="0023600F" w:rsidRPr="00895BC0">
              <w:rPr>
                <w:rFonts w:asciiTheme="minorHAnsi" w:hAnsiTheme="minorHAnsi" w:cstheme="minorHAnsi"/>
                <w:sz w:val="22"/>
                <w:szCs w:val="22"/>
              </w:rPr>
              <w:t>.</w:t>
            </w:r>
            <w:r w:rsidR="00D81EAF" w:rsidRPr="00895BC0">
              <w:rPr>
                <w:rFonts w:asciiTheme="minorHAnsi" w:hAnsiTheme="minorHAnsi" w:cstheme="minorHAnsi"/>
                <w:sz w:val="22"/>
                <w:szCs w:val="22"/>
              </w:rPr>
              <w:t xml:space="preserve"> For example, w</w:t>
            </w:r>
            <w:r w:rsidR="00FD3F5A" w:rsidRPr="00895BC0">
              <w:rPr>
                <w:rFonts w:asciiTheme="minorHAnsi" w:hAnsiTheme="minorHAnsi" w:cstheme="minorHAnsi"/>
                <w:sz w:val="22"/>
                <w:szCs w:val="22"/>
              </w:rPr>
              <w:t>ill the employee be on an unapproved leave of absence</w:t>
            </w:r>
            <w:r w:rsidR="0023600F" w:rsidRPr="00895BC0">
              <w:rPr>
                <w:rFonts w:asciiTheme="minorHAnsi" w:hAnsiTheme="minorHAnsi" w:cstheme="minorHAnsi"/>
                <w:sz w:val="22"/>
                <w:szCs w:val="22"/>
              </w:rPr>
              <w:t xml:space="preserve"> if the required information is not received by the deadline</w:t>
            </w:r>
            <w:r w:rsidR="00FD3F5A" w:rsidRPr="00895BC0">
              <w:rPr>
                <w:rFonts w:asciiTheme="minorHAnsi" w:hAnsiTheme="minorHAnsi" w:cstheme="minorHAnsi"/>
                <w:sz w:val="22"/>
                <w:szCs w:val="22"/>
              </w:rPr>
              <w:t>?</w:t>
            </w:r>
          </w:p>
          <w:p w14:paraId="05A3BBAE" w14:textId="40B03B04" w:rsidR="00FD3F5A" w:rsidRPr="00895BC0" w:rsidRDefault="00FD3F5A" w:rsidP="00FD3F5A">
            <w:pPr>
              <w:pStyle w:val="xmsonospacing"/>
              <w:snapToGrid w:val="0"/>
              <w:spacing w:before="0" w:beforeAutospacing="0" w:after="0" w:afterAutospacing="0"/>
              <w:rPr>
                <w:rFonts w:asciiTheme="minorHAnsi" w:hAnsiTheme="minorHAnsi" w:cstheme="minorHAnsi"/>
                <w:sz w:val="22"/>
                <w:szCs w:val="22"/>
              </w:rPr>
            </w:pPr>
          </w:p>
        </w:tc>
      </w:tr>
      <w:tr w:rsidR="00843988" w:rsidRPr="00895BC0" w14:paraId="05A3BBB7" w14:textId="77777777" w:rsidTr="00843988">
        <w:tc>
          <w:tcPr>
            <w:tcW w:w="553" w:type="dxa"/>
            <w:tcMar>
              <w:top w:w="0" w:type="nil"/>
              <w:left w:w="0" w:type="nil"/>
              <w:bottom w:w="0" w:type="nil"/>
              <w:right w:w="0" w:type="nil"/>
            </w:tcMar>
          </w:tcPr>
          <w:p w14:paraId="05A3BBB0" w14:textId="7D3E137C" w:rsidR="00843988" w:rsidRPr="00895BC0" w:rsidRDefault="00BB4F8D" w:rsidP="00BB4F8D">
            <w:pPr>
              <w:spacing w:before="40" w:after="40"/>
              <w:jc w:val="both"/>
              <w:rPr>
                <w:rFonts w:asciiTheme="minorHAnsi" w:hAnsiTheme="minorHAnsi" w:cstheme="minorHAnsi"/>
                <w:sz w:val="22"/>
                <w:szCs w:val="22"/>
              </w:rPr>
            </w:pPr>
            <w:r w:rsidRPr="00895BC0">
              <w:rPr>
                <w:rFonts w:asciiTheme="minorHAnsi" w:hAnsiTheme="minorHAnsi" w:cstheme="minorHAnsi"/>
                <w:sz w:val="22"/>
                <w:szCs w:val="22"/>
              </w:rPr>
              <w:t xml:space="preserve"> </w:t>
            </w:r>
            <w:r w:rsidR="00D35E8B" w:rsidRPr="00895BC0">
              <w:rPr>
                <w:rFonts w:cstheme="minorHAnsi"/>
              </w:rPr>
              <w:fldChar w:fldCharType="begin">
                <w:ffData>
                  <w:name w:val="Check2"/>
                  <w:enabled/>
                  <w:calcOnExit w:val="0"/>
                  <w:checkBox>
                    <w:sizeAuto/>
                    <w:default w:val="0"/>
                  </w:checkBox>
                </w:ffData>
              </w:fldChar>
            </w:r>
            <w:bookmarkStart w:id="1" w:name="Check2"/>
            <w:r w:rsidR="00D35E8B" w:rsidRPr="00895BC0">
              <w:rPr>
                <w:rFonts w:asciiTheme="minorHAnsi" w:hAnsiTheme="minorHAnsi" w:cstheme="minorHAnsi"/>
                <w:sz w:val="22"/>
                <w:szCs w:val="22"/>
              </w:rPr>
              <w:instrText xml:space="preserve"> FORMCHECKBOX </w:instrText>
            </w:r>
            <w:r w:rsidR="004E79E3">
              <w:rPr>
                <w:rFonts w:cstheme="minorHAnsi"/>
              </w:rPr>
            </w:r>
            <w:r w:rsidR="004E79E3">
              <w:rPr>
                <w:rFonts w:cstheme="minorHAnsi"/>
              </w:rPr>
              <w:fldChar w:fldCharType="separate"/>
            </w:r>
            <w:r w:rsidR="00D35E8B" w:rsidRPr="00895BC0">
              <w:rPr>
                <w:rFonts w:cstheme="minorHAnsi"/>
              </w:rPr>
              <w:fldChar w:fldCharType="end"/>
            </w:r>
            <w:bookmarkEnd w:id="1"/>
          </w:p>
        </w:tc>
        <w:tc>
          <w:tcPr>
            <w:tcW w:w="8797" w:type="dxa"/>
            <w:tcMar>
              <w:top w:w="0" w:type="nil"/>
              <w:left w:w="0" w:type="nil"/>
              <w:bottom w:w="0" w:type="nil"/>
              <w:right w:w="0" w:type="nil"/>
            </w:tcMar>
          </w:tcPr>
          <w:p w14:paraId="01EF515C" w14:textId="713FE80B" w:rsidR="007C7185" w:rsidRPr="00895BC0" w:rsidRDefault="00BB4F8D" w:rsidP="00BB4F8D">
            <w:pPr>
              <w:spacing w:before="100" w:beforeAutospacing="1" w:after="100" w:afterAutospacing="1"/>
              <w:rPr>
                <w:rFonts w:asciiTheme="minorHAnsi" w:hAnsiTheme="minorHAnsi" w:cstheme="minorHAnsi"/>
                <w:sz w:val="22"/>
                <w:szCs w:val="22"/>
              </w:rPr>
            </w:pPr>
            <w:r w:rsidRPr="00895BC0">
              <w:rPr>
                <w:rFonts w:asciiTheme="minorHAnsi" w:hAnsiTheme="minorHAnsi" w:cstheme="minorHAnsi"/>
                <w:sz w:val="22"/>
                <w:szCs w:val="22"/>
              </w:rPr>
              <w:t xml:space="preserve">After you receive the updated medical documentation you will know if leave is likely to continue, or </w:t>
            </w:r>
            <w:r w:rsidR="0023600F" w:rsidRPr="00895BC0">
              <w:rPr>
                <w:rFonts w:asciiTheme="minorHAnsi" w:hAnsiTheme="minorHAnsi" w:cstheme="minorHAnsi"/>
                <w:sz w:val="22"/>
                <w:szCs w:val="22"/>
              </w:rPr>
              <w:t xml:space="preserve">if </w:t>
            </w:r>
            <w:r w:rsidRPr="00895BC0">
              <w:rPr>
                <w:rFonts w:asciiTheme="minorHAnsi" w:hAnsiTheme="minorHAnsi" w:cstheme="minorHAnsi"/>
                <w:sz w:val="22"/>
                <w:szCs w:val="22"/>
              </w:rPr>
              <w:t>the employee requires accommodation</w:t>
            </w:r>
            <w:r w:rsidR="004544F3" w:rsidRPr="00895BC0">
              <w:rPr>
                <w:rFonts w:asciiTheme="minorHAnsi" w:hAnsiTheme="minorHAnsi" w:cstheme="minorHAnsi"/>
                <w:sz w:val="22"/>
                <w:szCs w:val="22"/>
              </w:rPr>
              <w:t>(s)</w:t>
            </w:r>
            <w:r w:rsidR="0023600F" w:rsidRPr="00895BC0">
              <w:rPr>
                <w:rFonts w:asciiTheme="minorHAnsi" w:hAnsiTheme="minorHAnsi" w:cstheme="minorHAnsi"/>
                <w:sz w:val="22"/>
                <w:szCs w:val="22"/>
              </w:rPr>
              <w:t>.</w:t>
            </w:r>
            <w:r w:rsidRPr="00895BC0">
              <w:rPr>
                <w:rFonts w:asciiTheme="minorHAnsi" w:hAnsiTheme="minorHAnsi" w:cstheme="minorHAnsi"/>
                <w:sz w:val="22"/>
                <w:szCs w:val="22"/>
              </w:rPr>
              <w:t xml:space="preserve">  </w:t>
            </w:r>
            <w:r w:rsidR="00B862F9" w:rsidRPr="00895BC0">
              <w:rPr>
                <w:rFonts w:asciiTheme="minorHAnsi" w:hAnsiTheme="minorHAnsi" w:cstheme="minorHAnsi"/>
                <w:sz w:val="22"/>
                <w:szCs w:val="22"/>
              </w:rPr>
              <w:t>G</w:t>
            </w:r>
            <w:r w:rsidRPr="00895BC0">
              <w:rPr>
                <w:rFonts w:asciiTheme="minorHAnsi" w:hAnsiTheme="minorHAnsi" w:cstheme="minorHAnsi"/>
                <w:sz w:val="22"/>
                <w:szCs w:val="22"/>
              </w:rPr>
              <w:t>o through you</w:t>
            </w:r>
            <w:r w:rsidR="000321E8" w:rsidRPr="00895BC0">
              <w:rPr>
                <w:rFonts w:asciiTheme="minorHAnsi" w:hAnsiTheme="minorHAnsi" w:cstheme="minorHAnsi"/>
                <w:sz w:val="22"/>
                <w:szCs w:val="22"/>
              </w:rPr>
              <w:t>r</w:t>
            </w:r>
            <w:r w:rsidRPr="00895BC0">
              <w:rPr>
                <w:rFonts w:asciiTheme="minorHAnsi" w:hAnsiTheme="minorHAnsi" w:cstheme="minorHAnsi"/>
                <w:sz w:val="22"/>
                <w:szCs w:val="22"/>
              </w:rPr>
              <w:t xml:space="preserve"> ADA analysis</w:t>
            </w:r>
            <w:r w:rsidR="00B862F9" w:rsidRPr="00895BC0">
              <w:rPr>
                <w:rFonts w:asciiTheme="minorHAnsi" w:hAnsiTheme="minorHAnsi" w:cstheme="minorHAnsi"/>
                <w:sz w:val="22"/>
                <w:szCs w:val="22"/>
              </w:rPr>
              <w:t>.</w:t>
            </w:r>
          </w:p>
          <w:p w14:paraId="440E141E" w14:textId="44FB90D0" w:rsidR="00BB4F8D" w:rsidRPr="00895BC0" w:rsidRDefault="00843988" w:rsidP="00BB4F8D">
            <w:pPr>
              <w:spacing w:before="100" w:beforeAutospacing="1" w:after="100" w:afterAutospacing="1"/>
              <w:rPr>
                <w:rFonts w:asciiTheme="minorHAnsi" w:hAnsiTheme="minorHAnsi" w:cstheme="minorHAnsi"/>
                <w:sz w:val="22"/>
                <w:szCs w:val="22"/>
              </w:rPr>
            </w:pPr>
            <w:r w:rsidRPr="00895BC0">
              <w:rPr>
                <w:rFonts w:asciiTheme="minorHAnsi" w:hAnsiTheme="minorHAnsi" w:cstheme="minorHAnsi"/>
                <w:sz w:val="22"/>
                <w:szCs w:val="22"/>
              </w:rPr>
              <w:t xml:space="preserve">Best Practice Tips: </w:t>
            </w:r>
          </w:p>
          <w:p w14:paraId="34B10240" w14:textId="0755DEFF" w:rsidR="00BB4F8D" w:rsidRPr="00895BC0" w:rsidRDefault="00BB4F8D" w:rsidP="00D35170">
            <w:pPr>
              <w:spacing w:before="100" w:beforeAutospacing="1" w:after="100" w:afterAutospacing="1"/>
              <w:ind w:left="852"/>
              <w:rPr>
                <w:rFonts w:asciiTheme="minorHAnsi" w:hAnsiTheme="minorHAnsi" w:cstheme="minorHAnsi"/>
                <w:color w:val="0A0A0A"/>
                <w:spacing w:val="5"/>
                <w:sz w:val="22"/>
                <w:szCs w:val="22"/>
              </w:rPr>
            </w:pPr>
            <w:r w:rsidRPr="00895BC0">
              <w:rPr>
                <w:rFonts w:asciiTheme="minorHAnsi" w:hAnsiTheme="minorHAnsi" w:cstheme="minorHAnsi"/>
                <w:sz w:val="22"/>
                <w:szCs w:val="22"/>
              </w:rPr>
              <w:t xml:space="preserve"> </w:t>
            </w:r>
            <w:r w:rsidR="00D35E8B" w:rsidRPr="00895BC0">
              <w:rPr>
                <w:rFonts w:asciiTheme="minorHAnsi" w:hAnsiTheme="minorHAnsi" w:cstheme="minorHAnsi"/>
                <w:sz w:val="22"/>
                <w:szCs w:val="22"/>
              </w:rPr>
              <w:t xml:space="preserve">a. </w:t>
            </w:r>
            <w:r w:rsidR="007C7185" w:rsidRPr="00895BC0">
              <w:rPr>
                <w:rFonts w:asciiTheme="minorHAnsi" w:hAnsiTheme="minorHAnsi" w:cstheme="minorHAnsi"/>
                <w:sz w:val="22"/>
                <w:szCs w:val="22"/>
              </w:rPr>
              <w:t>In all cases go through the</w:t>
            </w:r>
            <w:r w:rsidRPr="00895BC0">
              <w:rPr>
                <w:rFonts w:asciiTheme="minorHAnsi" w:hAnsiTheme="minorHAnsi" w:cstheme="minorHAnsi"/>
                <w:sz w:val="22"/>
                <w:szCs w:val="22"/>
              </w:rPr>
              <w:t xml:space="preserve"> ADA analysis</w:t>
            </w:r>
            <w:r w:rsidR="000321E8" w:rsidRPr="00895BC0">
              <w:rPr>
                <w:rFonts w:asciiTheme="minorHAnsi" w:hAnsiTheme="minorHAnsi" w:cstheme="minorHAnsi"/>
                <w:sz w:val="22"/>
                <w:szCs w:val="22"/>
              </w:rPr>
              <w:t>, even if it appears to be a challenging case for the County to accommodate.</w:t>
            </w:r>
          </w:p>
          <w:p w14:paraId="5056F119" w14:textId="4B93CE5E" w:rsidR="00BB4F8D" w:rsidRPr="00895BC0" w:rsidRDefault="00BB4F8D" w:rsidP="00D07B24">
            <w:pPr>
              <w:pStyle w:val="ListParagraph"/>
              <w:numPr>
                <w:ilvl w:val="2"/>
                <w:numId w:val="10"/>
              </w:numPr>
              <w:tabs>
                <w:tab w:val="clear" w:pos="2160"/>
              </w:tabs>
              <w:spacing w:line="259" w:lineRule="auto"/>
              <w:ind w:left="1572" w:hanging="450"/>
              <w:rPr>
                <w:rFonts w:asciiTheme="minorHAnsi" w:hAnsiTheme="minorHAnsi" w:cstheme="minorHAnsi"/>
                <w:sz w:val="22"/>
                <w:szCs w:val="22"/>
              </w:rPr>
            </w:pPr>
            <w:r w:rsidRPr="00895BC0">
              <w:rPr>
                <w:rFonts w:asciiTheme="minorHAnsi" w:hAnsiTheme="minorHAnsi" w:cstheme="minorHAnsi"/>
                <w:sz w:val="22"/>
                <w:szCs w:val="22"/>
              </w:rPr>
              <w:t>Does the employee have a serious medical condition which, because of a disability, causes them to be limited in or unable to perform one or more of the essential functions of the job (</w:t>
            </w:r>
            <w:r w:rsidRPr="00895BC0">
              <w:rPr>
                <w:rFonts w:asciiTheme="minorHAnsi" w:hAnsiTheme="minorHAnsi" w:cstheme="minorHAnsi"/>
                <w:iCs/>
                <w:sz w:val="22"/>
                <w:szCs w:val="22"/>
              </w:rPr>
              <w:t>e.g.</w:t>
            </w:r>
            <w:r w:rsidRPr="00895BC0">
              <w:rPr>
                <w:rFonts w:asciiTheme="minorHAnsi" w:hAnsiTheme="minorHAnsi" w:cstheme="minorHAnsi"/>
                <w:sz w:val="22"/>
                <w:szCs w:val="22"/>
              </w:rPr>
              <w:t xml:space="preserve">, shelve the library books, or perform jailer work, onsite)?  </w:t>
            </w:r>
          </w:p>
          <w:p w14:paraId="0060CC36" w14:textId="77777777" w:rsidR="007C7185" w:rsidRPr="00895BC0" w:rsidRDefault="007C7185" w:rsidP="007C7185">
            <w:pPr>
              <w:pStyle w:val="ListParagraph"/>
              <w:spacing w:line="259" w:lineRule="auto"/>
              <w:ind w:left="1572"/>
              <w:rPr>
                <w:rFonts w:asciiTheme="minorHAnsi" w:hAnsiTheme="minorHAnsi" w:cstheme="minorHAnsi"/>
                <w:sz w:val="22"/>
                <w:szCs w:val="22"/>
              </w:rPr>
            </w:pPr>
          </w:p>
          <w:p w14:paraId="10FE528D" w14:textId="4932FDBB" w:rsidR="00D35E8B" w:rsidRPr="00895BC0" w:rsidRDefault="007C7185" w:rsidP="00D35170">
            <w:pPr>
              <w:spacing w:line="259" w:lineRule="auto"/>
              <w:ind w:left="852"/>
              <w:rPr>
                <w:rFonts w:asciiTheme="minorHAnsi" w:hAnsiTheme="minorHAnsi" w:cstheme="minorHAnsi"/>
                <w:sz w:val="22"/>
                <w:szCs w:val="22"/>
              </w:rPr>
            </w:pPr>
            <w:r w:rsidRPr="00895BC0">
              <w:rPr>
                <w:rFonts w:asciiTheme="minorHAnsi" w:hAnsiTheme="minorHAnsi" w:cstheme="minorHAnsi"/>
                <w:sz w:val="22"/>
                <w:szCs w:val="22"/>
              </w:rPr>
              <w:lastRenderedPageBreak/>
              <w:t xml:space="preserve">b. </w:t>
            </w:r>
            <w:r w:rsidR="00BB4F8D" w:rsidRPr="00895BC0">
              <w:rPr>
                <w:rFonts w:asciiTheme="minorHAnsi" w:hAnsiTheme="minorHAnsi" w:cstheme="minorHAnsi"/>
                <w:sz w:val="22"/>
                <w:szCs w:val="22"/>
              </w:rPr>
              <w:t>Engage in the "interactive process"</w:t>
            </w:r>
            <w:r w:rsidR="00D35170" w:rsidRPr="00895BC0">
              <w:rPr>
                <w:rFonts w:asciiTheme="minorHAnsi" w:hAnsiTheme="minorHAnsi" w:cstheme="minorHAnsi"/>
                <w:sz w:val="22"/>
                <w:szCs w:val="22"/>
              </w:rPr>
              <w:t xml:space="preserve"> with the employee</w:t>
            </w:r>
            <w:r w:rsidR="00BB4F8D" w:rsidRPr="00895BC0">
              <w:rPr>
                <w:rFonts w:asciiTheme="minorHAnsi" w:hAnsiTheme="minorHAnsi" w:cstheme="minorHAnsi"/>
                <w:sz w:val="22"/>
                <w:szCs w:val="22"/>
              </w:rPr>
              <w:t xml:space="preserve"> to seek out and determine if there are alternative accommodations </w:t>
            </w:r>
            <w:r w:rsidR="001A0CF6" w:rsidRPr="00895BC0">
              <w:rPr>
                <w:rFonts w:asciiTheme="minorHAnsi" w:hAnsiTheme="minorHAnsi" w:cstheme="minorHAnsi"/>
                <w:sz w:val="22"/>
                <w:szCs w:val="22"/>
              </w:rPr>
              <w:t>that</w:t>
            </w:r>
            <w:r w:rsidR="00BB4F8D" w:rsidRPr="00895BC0">
              <w:rPr>
                <w:rFonts w:asciiTheme="minorHAnsi" w:hAnsiTheme="minorHAnsi" w:cstheme="minorHAnsi"/>
                <w:sz w:val="22"/>
                <w:szCs w:val="22"/>
              </w:rPr>
              <w:t xml:space="preserve"> support the employee</w:t>
            </w:r>
            <w:r w:rsidR="001A0CF6" w:rsidRPr="00895BC0">
              <w:rPr>
                <w:rFonts w:asciiTheme="minorHAnsi" w:hAnsiTheme="minorHAnsi" w:cstheme="minorHAnsi"/>
                <w:sz w:val="22"/>
                <w:szCs w:val="22"/>
              </w:rPr>
              <w:t>, which are reasonable to implement</w:t>
            </w:r>
            <w:r w:rsidR="00BB4F8D" w:rsidRPr="00895BC0">
              <w:rPr>
                <w:rFonts w:asciiTheme="minorHAnsi" w:hAnsiTheme="minorHAnsi" w:cstheme="minorHAnsi"/>
                <w:sz w:val="22"/>
                <w:szCs w:val="22"/>
              </w:rPr>
              <w:t xml:space="preserve">.  </w:t>
            </w:r>
          </w:p>
          <w:p w14:paraId="6FE6BB72" w14:textId="77777777" w:rsidR="007C7185" w:rsidRPr="00895BC0" w:rsidRDefault="007C7185" w:rsidP="007C7185">
            <w:pPr>
              <w:spacing w:line="259" w:lineRule="auto"/>
              <w:ind w:left="942"/>
              <w:rPr>
                <w:rFonts w:asciiTheme="minorHAnsi" w:hAnsiTheme="minorHAnsi" w:cstheme="minorHAnsi"/>
                <w:sz w:val="22"/>
                <w:szCs w:val="22"/>
              </w:rPr>
            </w:pPr>
          </w:p>
          <w:p w14:paraId="79F7A067" w14:textId="2DB95D77" w:rsidR="00BB4F8D" w:rsidRPr="00895BC0" w:rsidRDefault="00BB4F8D" w:rsidP="007C7185">
            <w:pPr>
              <w:numPr>
                <w:ilvl w:val="1"/>
                <w:numId w:val="10"/>
              </w:numPr>
              <w:spacing w:line="259" w:lineRule="auto"/>
              <w:rPr>
                <w:rFonts w:asciiTheme="minorHAnsi" w:hAnsiTheme="minorHAnsi" w:cstheme="minorHAnsi"/>
                <w:sz w:val="22"/>
                <w:szCs w:val="22"/>
              </w:rPr>
            </w:pPr>
            <w:r w:rsidRPr="00895BC0">
              <w:rPr>
                <w:rFonts w:asciiTheme="minorHAnsi" w:hAnsiTheme="minorHAnsi" w:cstheme="minorHAnsi"/>
                <w:sz w:val="22"/>
                <w:szCs w:val="22"/>
              </w:rPr>
              <w:t xml:space="preserve">Elicit ideas from the employee </w:t>
            </w:r>
            <w:r w:rsidR="001A0CF6" w:rsidRPr="00895BC0">
              <w:rPr>
                <w:rFonts w:asciiTheme="minorHAnsi" w:hAnsiTheme="minorHAnsi" w:cstheme="minorHAnsi"/>
                <w:sz w:val="22"/>
                <w:szCs w:val="22"/>
              </w:rPr>
              <w:t>and</w:t>
            </w:r>
            <w:r w:rsidRPr="00895BC0">
              <w:rPr>
                <w:rFonts w:asciiTheme="minorHAnsi" w:hAnsiTheme="minorHAnsi" w:cstheme="minorHAnsi"/>
                <w:sz w:val="22"/>
                <w:szCs w:val="22"/>
              </w:rPr>
              <w:t xml:space="preserve"> medical representatives.  It is recommended that the employer meet and discuss potential accommodation ideas with the employee as part of the interactive </w:t>
            </w:r>
            <w:r w:rsidR="00D81EAF" w:rsidRPr="00895BC0">
              <w:rPr>
                <w:rFonts w:asciiTheme="minorHAnsi" w:hAnsiTheme="minorHAnsi" w:cstheme="minorHAnsi"/>
                <w:sz w:val="22"/>
                <w:szCs w:val="22"/>
              </w:rPr>
              <w:t>process and</w:t>
            </w:r>
            <w:r w:rsidRPr="00895BC0">
              <w:rPr>
                <w:rFonts w:asciiTheme="minorHAnsi" w:hAnsiTheme="minorHAnsi" w:cstheme="minorHAnsi"/>
                <w:sz w:val="22"/>
                <w:szCs w:val="22"/>
              </w:rPr>
              <w:t xml:space="preserve"> document these discussions. </w:t>
            </w:r>
          </w:p>
          <w:p w14:paraId="27C31A08" w14:textId="77777777" w:rsidR="00175AEF" w:rsidRPr="00895BC0" w:rsidRDefault="00175AEF" w:rsidP="00175AEF">
            <w:pPr>
              <w:spacing w:line="259" w:lineRule="auto"/>
              <w:ind w:left="1440"/>
              <w:rPr>
                <w:rFonts w:asciiTheme="minorHAnsi" w:hAnsiTheme="minorHAnsi" w:cstheme="minorHAnsi"/>
                <w:sz w:val="22"/>
                <w:szCs w:val="22"/>
              </w:rPr>
            </w:pPr>
          </w:p>
          <w:p w14:paraId="2BD18F2C" w14:textId="2E758271" w:rsidR="00BB4F8D" w:rsidRPr="00895BC0" w:rsidRDefault="00BB4F8D" w:rsidP="007C7185">
            <w:pPr>
              <w:numPr>
                <w:ilvl w:val="1"/>
                <w:numId w:val="10"/>
              </w:numPr>
              <w:spacing w:line="259" w:lineRule="auto"/>
              <w:rPr>
                <w:rFonts w:asciiTheme="minorHAnsi" w:hAnsiTheme="minorHAnsi" w:cstheme="minorHAnsi"/>
                <w:sz w:val="22"/>
                <w:szCs w:val="22"/>
              </w:rPr>
            </w:pPr>
            <w:r w:rsidRPr="00895BC0">
              <w:rPr>
                <w:rFonts w:asciiTheme="minorHAnsi" w:hAnsiTheme="minorHAnsi" w:cstheme="minorHAnsi"/>
                <w:sz w:val="22"/>
                <w:szCs w:val="22"/>
              </w:rPr>
              <w:t>Consider modified duties, alternate duties, purchase of special equipment or supportive software, or additional leave</w:t>
            </w:r>
            <w:r w:rsidR="001A0CF6" w:rsidRPr="00895BC0">
              <w:rPr>
                <w:rFonts w:asciiTheme="minorHAnsi" w:hAnsiTheme="minorHAnsi" w:cstheme="minorHAnsi"/>
                <w:sz w:val="22"/>
                <w:szCs w:val="22"/>
              </w:rPr>
              <w:t xml:space="preserve"> as potential reasonable accommodations</w:t>
            </w:r>
            <w:r w:rsidRPr="00895BC0">
              <w:rPr>
                <w:rFonts w:asciiTheme="minorHAnsi" w:hAnsiTheme="minorHAnsi" w:cstheme="minorHAnsi"/>
                <w:sz w:val="22"/>
                <w:szCs w:val="22"/>
              </w:rPr>
              <w:t>.</w:t>
            </w:r>
          </w:p>
          <w:p w14:paraId="2E1E2E5B" w14:textId="77777777" w:rsidR="007C7185" w:rsidRPr="00895BC0" w:rsidRDefault="007C7185" w:rsidP="007C7185">
            <w:pPr>
              <w:pStyle w:val="ListParagraph"/>
              <w:rPr>
                <w:rFonts w:asciiTheme="minorHAnsi" w:hAnsiTheme="minorHAnsi" w:cstheme="minorHAnsi"/>
                <w:sz w:val="22"/>
                <w:szCs w:val="22"/>
              </w:rPr>
            </w:pPr>
          </w:p>
          <w:p w14:paraId="53DC0EDB" w14:textId="18FD1083" w:rsidR="007C7185" w:rsidRPr="00895BC0" w:rsidRDefault="007C7185" w:rsidP="007C7185">
            <w:pPr>
              <w:pStyle w:val="ListParagraph"/>
              <w:numPr>
                <w:ilvl w:val="1"/>
                <w:numId w:val="12"/>
              </w:numPr>
              <w:spacing w:line="259" w:lineRule="auto"/>
              <w:rPr>
                <w:rFonts w:asciiTheme="minorHAnsi" w:hAnsiTheme="minorHAnsi" w:cstheme="minorHAnsi"/>
                <w:sz w:val="22"/>
                <w:szCs w:val="22"/>
              </w:rPr>
            </w:pPr>
            <w:r w:rsidRPr="00895BC0">
              <w:rPr>
                <w:rFonts w:asciiTheme="minorHAnsi" w:hAnsiTheme="minorHAnsi" w:cstheme="minorHAnsi"/>
                <w:sz w:val="22"/>
                <w:szCs w:val="22"/>
              </w:rPr>
              <w:t>Can the employee return on a part-time basis, and gradually work up to full-time hours as the employee recovers? </w:t>
            </w:r>
          </w:p>
          <w:p w14:paraId="3DBBF624" w14:textId="77777777" w:rsidR="007C7185" w:rsidRPr="00895BC0" w:rsidRDefault="007C7185" w:rsidP="007C7185">
            <w:pPr>
              <w:pStyle w:val="ListParagraph"/>
              <w:rPr>
                <w:rFonts w:asciiTheme="minorHAnsi" w:hAnsiTheme="minorHAnsi" w:cstheme="minorHAnsi"/>
                <w:sz w:val="22"/>
                <w:szCs w:val="22"/>
              </w:rPr>
            </w:pPr>
          </w:p>
          <w:p w14:paraId="79E08090" w14:textId="71A88CEE" w:rsidR="007C7185" w:rsidRPr="00895BC0" w:rsidRDefault="007C7185" w:rsidP="007C7185">
            <w:pPr>
              <w:spacing w:line="259" w:lineRule="auto"/>
              <w:ind w:left="1572"/>
              <w:rPr>
                <w:rFonts w:asciiTheme="minorHAnsi" w:hAnsiTheme="minorHAnsi" w:cstheme="minorHAnsi"/>
                <w:sz w:val="22"/>
                <w:szCs w:val="22"/>
              </w:rPr>
            </w:pPr>
            <w:r w:rsidRPr="00895BC0">
              <w:rPr>
                <w:rFonts w:asciiTheme="minorHAnsi" w:hAnsiTheme="minorHAnsi" w:cstheme="minorHAnsi"/>
                <w:b/>
                <w:sz w:val="22"/>
                <w:szCs w:val="22"/>
              </w:rPr>
              <w:t>TIP:</w:t>
            </w:r>
            <w:r w:rsidRPr="00895BC0">
              <w:rPr>
                <w:rFonts w:asciiTheme="minorHAnsi" w:hAnsiTheme="minorHAnsi" w:cstheme="minorHAnsi"/>
                <w:sz w:val="22"/>
                <w:szCs w:val="22"/>
              </w:rPr>
              <w:t xml:space="preserve"> </w:t>
            </w:r>
            <w:r w:rsidR="00E402E2">
              <w:rPr>
                <w:rFonts w:asciiTheme="minorHAnsi" w:hAnsiTheme="minorHAnsi" w:cstheme="minorHAnsi"/>
                <w:sz w:val="22"/>
                <w:szCs w:val="22"/>
              </w:rPr>
              <w:t xml:space="preserve"> </w:t>
            </w:r>
            <w:r w:rsidRPr="00895BC0">
              <w:rPr>
                <w:rFonts w:asciiTheme="minorHAnsi" w:hAnsiTheme="minorHAnsi" w:cstheme="minorHAnsi"/>
                <w:sz w:val="22"/>
                <w:szCs w:val="22"/>
              </w:rPr>
              <w:t>The County is not required to provide the employee with their preferred accommodation. The County has to offer a reasonable accommodation which is effective.</w:t>
            </w:r>
          </w:p>
          <w:p w14:paraId="6FE3E728" w14:textId="77777777" w:rsidR="00175AEF" w:rsidRPr="00895BC0" w:rsidRDefault="00175AEF" w:rsidP="00175AEF">
            <w:pPr>
              <w:spacing w:line="259" w:lineRule="auto"/>
              <w:ind w:left="1440"/>
              <w:rPr>
                <w:rFonts w:asciiTheme="minorHAnsi" w:hAnsiTheme="minorHAnsi" w:cstheme="minorHAnsi"/>
                <w:sz w:val="22"/>
                <w:szCs w:val="22"/>
              </w:rPr>
            </w:pPr>
          </w:p>
          <w:p w14:paraId="05A3BBB6" w14:textId="1BA64AE8" w:rsidR="00843988" w:rsidRPr="00895BC0" w:rsidRDefault="00BB4F8D" w:rsidP="007C7185">
            <w:pPr>
              <w:numPr>
                <w:ilvl w:val="1"/>
                <w:numId w:val="10"/>
              </w:numPr>
              <w:spacing w:line="259" w:lineRule="auto"/>
              <w:rPr>
                <w:rFonts w:asciiTheme="minorHAnsi" w:hAnsiTheme="minorHAnsi" w:cstheme="minorHAnsi"/>
                <w:sz w:val="22"/>
                <w:szCs w:val="22"/>
              </w:rPr>
            </w:pPr>
            <w:r w:rsidRPr="00895BC0">
              <w:rPr>
                <w:rFonts w:asciiTheme="minorHAnsi" w:hAnsiTheme="minorHAnsi" w:cstheme="minorHAnsi"/>
                <w:sz w:val="22"/>
                <w:szCs w:val="22"/>
              </w:rPr>
              <w:t>If modifications can’t be offered, do you have a vacant position for which the employee qualif</w:t>
            </w:r>
            <w:r w:rsidR="00D81EAF" w:rsidRPr="00895BC0">
              <w:rPr>
                <w:rFonts w:asciiTheme="minorHAnsi" w:hAnsiTheme="minorHAnsi" w:cstheme="minorHAnsi"/>
                <w:sz w:val="22"/>
                <w:szCs w:val="22"/>
              </w:rPr>
              <w:t>ies?  Tell the employee about the vacancy</w:t>
            </w:r>
            <w:r w:rsidRPr="00895BC0">
              <w:rPr>
                <w:rFonts w:asciiTheme="minorHAnsi" w:hAnsiTheme="minorHAnsi" w:cstheme="minorHAnsi"/>
                <w:sz w:val="22"/>
                <w:szCs w:val="22"/>
              </w:rPr>
              <w:t>.  Document the County’s review and analysis of open positions.  You are not required to assign the employee to the vacant position.</w:t>
            </w:r>
          </w:p>
        </w:tc>
      </w:tr>
      <w:tr w:rsidR="00843988" w:rsidRPr="00895BC0" w14:paraId="05A3BBBC" w14:textId="77777777" w:rsidTr="00843988">
        <w:tc>
          <w:tcPr>
            <w:tcW w:w="553" w:type="dxa"/>
            <w:tcMar>
              <w:top w:w="0" w:type="nil"/>
              <w:left w:w="0" w:type="nil"/>
              <w:bottom w:w="0" w:type="nil"/>
              <w:right w:w="0" w:type="nil"/>
            </w:tcMar>
          </w:tcPr>
          <w:p w14:paraId="05A3BBB8" w14:textId="209F7410" w:rsidR="00843988" w:rsidRPr="00895BC0" w:rsidRDefault="00D35E8B" w:rsidP="00843988">
            <w:pPr>
              <w:spacing w:before="40" w:after="40"/>
              <w:rPr>
                <w:rFonts w:asciiTheme="minorHAnsi" w:hAnsiTheme="minorHAnsi" w:cstheme="minorHAnsi"/>
                <w:sz w:val="22"/>
                <w:szCs w:val="22"/>
              </w:rPr>
            </w:pPr>
            <w:r w:rsidRPr="00895BC0">
              <w:rPr>
                <w:rFonts w:asciiTheme="minorHAnsi" w:hAnsiTheme="minorHAnsi" w:cstheme="minorHAnsi"/>
                <w:sz w:val="22"/>
                <w:szCs w:val="22"/>
              </w:rPr>
              <w:lastRenderedPageBreak/>
              <w:t xml:space="preserve"> </w:t>
            </w:r>
            <w:r w:rsidRPr="00895BC0">
              <w:rPr>
                <w:rFonts w:cstheme="minorHAnsi"/>
              </w:rPr>
              <w:fldChar w:fldCharType="begin">
                <w:ffData>
                  <w:name w:val="Check3"/>
                  <w:enabled/>
                  <w:calcOnExit w:val="0"/>
                  <w:checkBox>
                    <w:sizeAuto/>
                    <w:default w:val="0"/>
                  </w:checkBox>
                </w:ffData>
              </w:fldChar>
            </w:r>
            <w:bookmarkStart w:id="2" w:name="Check3"/>
            <w:r w:rsidRPr="00895BC0">
              <w:rPr>
                <w:rFonts w:asciiTheme="minorHAnsi" w:hAnsiTheme="minorHAnsi" w:cstheme="minorHAnsi"/>
                <w:sz w:val="22"/>
                <w:szCs w:val="22"/>
              </w:rPr>
              <w:instrText xml:space="preserve"> FORMCHECKBOX </w:instrText>
            </w:r>
            <w:r w:rsidR="004E79E3">
              <w:rPr>
                <w:rFonts w:cstheme="minorHAnsi"/>
              </w:rPr>
            </w:r>
            <w:r w:rsidR="004E79E3">
              <w:rPr>
                <w:rFonts w:cstheme="minorHAnsi"/>
              </w:rPr>
              <w:fldChar w:fldCharType="separate"/>
            </w:r>
            <w:r w:rsidRPr="00895BC0">
              <w:rPr>
                <w:rFonts w:cstheme="minorHAnsi"/>
              </w:rPr>
              <w:fldChar w:fldCharType="end"/>
            </w:r>
            <w:bookmarkEnd w:id="2"/>
          </w:p>
        </w:tc>
        <w:tc>
          <w:tcPr>
            <w:tcW w:w="8797" w:type="dxa"/>
            <w:tcMar>
              <w:top w:w="0" w:type="nil"/>
              <w:left w:w="0" w:type="nil"/>
              <w:bottom w:w="0" w:type="nil"/>
              <w:right w:w="0" w:type="nil"/>
            </w:tcMar>
          </w:tcPr>
          <w:p w14:paraId="63E1AEFC" w14:textId="513C263E" w:rsidR="007C7185" w:rsidRPr="00895BC0" w:rsidRDefault="007C7185" w:rsidP="00D35E8B">
            <w:pPr>
              <w:spacing w:before="40" w:after="40"/>
              <w:contextualSpacing/>
              <w:rPr>
                <w:rFonts w:asciiTheme="minorHAnsi" w:hAnsiTheme="minorHAnsi" w:cstheme="minorHAnsi"/>
                <w:sz w:val="22"/>
                <w:szCs w:val="22"/>
              </w:rPr>
            </w:pPr>
            <w:r w:rsidRPr="00895BC0">
              <w:rPr>
                <w:rFonts w:asciiTheme="minorHAnsi" w:hAnsiTheme="minorHAnsi" w:cstheme="minorHAnsi"/>
                <w:sz w:val="22"/>
                <w:szCs w:val="22"/>
              </w:rPr>
              <w:t>After you complete the ADA analysis and have engaged in the interactive process</w:t>
            </w:r>
            <w:r w:rsidR="00324140" w:rsidRPr="00895BC0">
              <w:rPr>
                <w:rFonts w:asciiTheme="minorHAnsi" w:hAnsiTheme="minorHAnsi" w:cstheme="minorHAnsi"/>
                <w:sz w:val="22"/>
                <w:szCs w:val="22"/>
              </w:rPr>
              <w:t>,</w:t>
            </w:r>
            <w:r w:rsidRPr="00895BC0">
              <w:rPr>
                <w:rFonts w:asciiTheme="minorHAnsi" w:hAnsiTheme="minorHAnsi" w:cstheme="minorHAnsi"/>
                <w:sz w:val="22"/>
                <w:szCs w:val="22"/>
              </w:rPr>
              <w:t xml:space="preserve"> and the determination is that additional leave of absence is a reasonable accommodation, consider the following:</w:t>
            </w:r>
          </w:p>
          <w:p w14:paraId="44FEF0D8" w14:textId="4F40B526" w:rsidR="00D35E8B" w:rsidRPr="00895BC0" w:rsidRDefault="00D35E8B" w:rsidP="00D35E8B">
            <w:pPr>
              <w:pStyle w:val="ListParagraph"/>
              <w:numPr>
                <w:ilvl w:val="0"/>
                <w:numId w:val="9"/>
              </w:numPr>
              <w:spacing w:line="259" w:lineRule="auto"/>
              <w:rPr>
                <w:rFonts w:asciiTheme="minorHAnsi" w:hAnsiTheme="minorHAnsi" w:cstheme="minorHAnsi"/>
                <w:sz w:val="22"/>
                <w:szCs w:val="22"/>
              </w:rPr>
            </w:pPr>
            <w:r w:rsidRPr="00895BC0">
              <w:rPr>
                <w:rFonts w:asciiTheme="minorHAnsi" w:hAnsiTheme="minorHAnsi" w:cstheme="minorHAnsi"/>
                <w:sz w:val="22"/>
                <w:szCs w:val="22"/>
              </w:rPr>
              <w:t>Does the employee have available sick leave, vacation, or PTO available to use?</w:t>
            </w:r>
          </w:p>
          <w:p w14:paraId="036A7606" w14:textId="2602DFC6" w:rsidR="00D35E8B" w:rsidRPr="00895BC0" w:rsidRDefault="00D35E8B" w:rsidP="00D35E8B">
            <w:pPr>
              <w:pStyle w:val="ListParagraph"/>
              <w:numPr>
                <w:ilvl w:val="0"/>
                <w:numId w:val="9"/>
              </w:numPr>
              <w:spacing w:line="259" w:lineRule="auto"/>
              <w:rPr>
                <w:rFonts w:asciiTheme="minorHAnsi" w:hAnsiTheme="minorHAnsi" w:cstheme="minorHAnsi"/>
                <w:sz w:val="22"/>
                <w:szCs w:val="22"/>
              </w:rPr>
            </w:pPr>
            <w:r w:rsidRPr="00895BC0">
              <w:rPr>
                <w:rFonts w:asciiTheme="minorHAnsi" w:hAnsiTheme="minorHAnsi" w:cstheme="minorHAnsi"/>
                <w:sz w:val="22"/>
                <w:szCs w:val="22"/>
              </w:rPr>
              <w:t>Does your County offer a leave donation program?</w:t>
            </w:r>
          </w:p>
          <w:p w14:paraId="263E78B5" w14:textId="76ECABF1" w:rsidR="00D35E8B" w:rsidRPr="00895BC0" w:rsidRDefault="00D35E8B" w:rsidP="00D35E8B">
            <w:pPr>
              <w:pStyle w:val="ListParagraph"/>
              <w:numPr>
                <w:ilvl w:val="0"/>
                <w:numId w:val="9"/>
              </w:numPr>
              <w:spacing w:line="259" w:lineRule="auto"/>
              <w:rPr>
                <w:rFonts w:asciiTheme="minorHAnsi" w:hAnsiTheme="minorHAnsi" w:cstheme="minorHAnsi"/>
                <w:sz w:val="22"/>
                <w:szCs w:val="22"/>
              </w:rPr>
            </w:pPr>
            <w:r w:rsidRPr="00895BC0">
              <w:rPr>
                <w:rFonts w:asciiTheme="minorHAnsi" w:hAnsiTheme="minorHAnsi" w:cstheme="minorHAnsi"/>
                <w:sz w:val="22"/>
                <w:szCs w:val="22"/>
              </w:rPr>
              <w:t>If the employee has run out of accrued leave to remain in "paid" status, what does the Collective Bargaining Agreement, if any, require you to offer?  An unpaid leave of absence (with or without benefit continuation)?</w:t>
            </w:r>
          </w:p>
          <w:p w14:paraId="0A8FCF14" w14:textId="77777777" w:rsidR="007C7185" w:rsidRPr="00895BC0" w:rsidRDefault="00D35E8B" w:rsidP="007C7185">
            <w:pPr>
              <w:numPr>
                <w:ilvl w:val="1"/>
                <w:numId w:val="11"/>
              </w:numPr>
              <w:spacing w:line="259" w:lineRule="auto"/>
              <w:rPr>
                <w:rFonts w:asciiTheme="minorHAnsi" w:hAnsiTheme="minorHAnsi" w:cstheme="minorHAnsi"/>
                <w:sz w:val="22"/>
                <w:szCs w:val="22"/>
              </w:rPr>
            </w:pPr>
            <w:r w:rsidRPr="00895BC0">
              <w:rPr>
                <w:rFonts w:asciiTheme="minorHAnsi" w:hAnsiTheme="minorHAnsi" w:cstheme="minorHAnsi"/>
                <w:sz w:val="22"/>
                <w:szCs w:val="22"/>
              </w:rPr>
              <w:t>What do your Personnel Policies, or Rules and Regulations, require you to offer?</w:t>
            </w:r>
          </w:p>
          <w:p w14:paraId="774439A3" w14:textId="77777777" w:rsidR="00FF6CCA" w:rsidRPr="00895BC0" w:rsidRDefault="007C7185" w:rsidP="00D35170">
            <w:pPr>
              <w:pStyle w:val="ListParagraph"/>
              <w:numPr>
                <w:ilvl w:val="2"/>
                <w:numId w:val="11"/>
              </w:numPr>
              <w:tabs>
                <w:tab w:val="clear" w:pos="2160"/>
              </w:tabs>
              <w:spacing w:line="259" w:lineRule="auto"/>
              <w:ind w:left="2292"/>
              <w:rPr>
                <w:rFonts w:asciiTheme="minorHAnsi" w:hAnsiTheme="minorHAnsi" w:cstheme="minorHAnsi"/>
                <w:sz w:val="22"/>
                <w:szCs w:val="22"/>
              </w:rPr>
            </w:pPr>
            <w:r w:rsidRPr="00895BC0">
              <w:rPr>
                <w:rFonts w:asciiTheme="minorHAnsi" w:hAnsiTheme="minorHAnsi" w:cstheme="minorHAnsi"/>
                <w:sz w:val="22"/>
                <w:szCs w:val="22"/>
              </w:rPr>
              <w:t xml:space="preserve">Can the employee request an unpaid personal leave?  </w:t>
            </w:r>
          </w:p>
          <w:p w14:paraId="5F876787" w14:textId="77777777" w:rsidR="00D81EAF" w:rsidRPr="00895BC0" w:rsidRDefault="007C7185" w:rsidP="009D372C">
            <w:pPr>
              <w:pStyle w:val="ListParagraph"/>
              <w:numPr>
                <w:ilvl w:val="0"/>
                <w:numId w:val="13"/>
              </w:numPr>
              <w:spacing w:line="259" w:lineRule="auto"/>
              <w:ind w:left="3016"/>
              <w:rPr>
                <w:rFonts w:asciiTheme="minorHAnsi" w:hAnsiTheme="minorHAnsi" w:cstheme="minorHAnsi"/>
                <w:sz w:val="22"/>
                <w:szCs w:val="22"/>
              </w:rPr>
            </w:pPr>
            <w:r w:rsidRPr="00895BC0">
              <w:rPr>
                <w:rFonts w:asciiTheme="minorHAnsi" w:hAnsiTheme="minorHAnsi" w:cstheme="minorHAnsi"/>
                <w:sz w:val="22"/>
                <w:szCs w:val="22"/>
              </w:rPr>
              <w:t>What</w:t>
            </w:r>
            <w:r w:rsidR="00324140" w:rsidRPr="00895BC0">
              <w:rPr>
                <w:rFonts w:asciiTheme="minorHAnsi" w:hAnsiTheme="minorHAnsi" w:cstheme="minorHAnsi"/>
                <w:sz w:val="22"/>
                <w:szCs w:val="22"/>
              </w:rPr>
              <w:t xml:space="preserve"> i</w:t>
            </w:r>
            <w:r w:rsidRPr="00895BC0">
              <w:rPr>
                <w:rFonts w:asciiTheme="minorHAnsi" w:hAnsiTheme="minorHAnsi" w:cstheme="minorHAnsi"/>
                <w:sz w:val="22"/>
                <w:szCs w:val="22"/>
              </w:rPr>
              <w:t>s the maximum amount of time granted?  Can it be renewed</w:t>
            </w:r>
            <w:r w:rsidR="00324140" w:rsidRPr="00895BC0">
              <w:rPr>
                <w:rFonts w:asciiTheme="minorHAnsi" w:hAnsiTheme="minorHAnsi" w:cstheme="minorHAnsi"/>
                <w:sz w:val="22"/>
                <w:szCs w:val="22"/>
              </w:rPr>
              <w:t xml:space="preserve"> or extended</w:t>
            </w:r>
            <w:r w:rsidRPr="00895BC0">
              <w:rPr>
                <w:rFonts w:asciiTheme="minorHAnsi" w:hAnsiTheme="minorHAnsi" w:cstheme="minorHAnsi"/>
                <w:sz w:val="22"/>
                <w:szCs w:val="22"/>
              </w:rPr>
              <w:t xml:space="preserve">?  </w:t>
            </w:r>
          </w:p>
          <w:p w14:paraId="7C81C729" w14:textId="709B6B3D" w:rsidR="00D35170" w:rsidRPr="00E402E2" w:rsidRDefault="007C7185" w:rsidP="00E402E2">
            <w:pPr>
              <w:pStyle w:val="ListParagraph"/>
              <w:numPr>
                <w:ilvl w:val="0"/>
                <w:numId w:val="13"/>
              </w:numPr>
              <w:spacing w:line="259" w:lineRule="auto"/>
              <w:ind w:left="3016"/>
              <w:rPr>
                <w:rFonts w:asciiTheme="minorHAnsi" w:hAnsiTheme="minorHAnsi" w:cstheme="minorHAnsi"/>
                <w:sz w:val="22"/>
                <w:szCs w:val="22"/>
              </w:rPr>
            </w:pPr>
            <w:r w:rsidRPr="00895BC0">
              <w:rPr>
                <w:rFonts w:asciiTheme="minorHAnsi" w:hAnsiTheme="minorHAnsi" w:cstheme="minorHAnsi"/>
                <w:sz w:val="22"/>
                <w:szCs w:val="22"/>
              </w:rPr>
              <w:t>Does the employee need to check in periodically?  Do you require periodic medical substantiation</w:t>
            </w:r>
            <w:r w:rsidR="00324140" w:rsidRPr="00895BC0">
              <w:rPr>
                <w:rFonts w:asciiTheme="minorHAnsi" w:hAnsiTheme="minorHAnsi" w:cstheme="minorHAnsi"/>
                <w:sz w:val="22"/>
                <w:szCs w:val="22"/>
              </w:rPr>
              <w:t xml:space="preserve"> and status update from the medical provider</w:t>
            </w:r>
            <w:r w:rsidRPr="00895BC0">
              <w:rPr>
                <w:rFonts w:asciiTheme="minorHAnsi" w:hAnsiTheme="minorHAnsi" w:cstheme="minorHAnsi"/>
                <w:sz w:val="22"/>
                <w:szCs w:val="22"/>
              </w:rPr>
              <w:t>?</w:t>
            </w:r>
          </w:p>
          <w:p w14:paraId="70EDA218" w14:textId="1C091387" w:rsidR="00D35170" w:rsidRPr="00895BC0" w:rsidRDefault="00FF6CCA" w:rsidP="00D35170">
            <w:pPr>
              <w:numPr>
                <w:ilvl w:val="1"/>
                <w:numId w:val="11"/>
              </w:numPr>
              <w:tabs>
                <w:tab w:val="clear" w:pos="1440"/>
              </w:tabs>
              <w:spacing w:line="259" w:lineRule="auto"/>
              <w:ind w:left="2292" w:hanging="450"/>
              <w:rPr>
                <w:rFonts w:asciiTheme="minorHAnsi" w:hAnsiTheme="minorHAnsi" w:cstheme="minorHAnsi"/>
                <w:sz w:val="22"/>
                <w:szCs w:val="22"/>
              </w:rPr>
            </w:pPr>
            <w:r w:rsidRPr="00895BC0">
              <w:rPr>
                <w:rFonts w:asciiTheme="minorHAnsi" w:hAnsiTheme="minorHAnsi" w:cstheme="minorHAnsi"/>
                <w:sz w:val="22"/>
                <w:szCs w:val="22"/>
              </w:rPr>
              <w:t xml:space="preserve">Can the employee request an unpaid medical leave?  </w:t>
            </w:r>
          </w:p>
          <w:p w14:paraId="191C72BD" w14:textId="7092DFF7" w:rsidR="00D81EAF" w:rsidRPr="00895BC0" w:rsidRDefault="00E402E2" w:rsidP="009D372C">
            <w:pPr>
              <w:pStyle w:val="ListParagraph"/>
              <w:numPr>
                <w:ilvl w:val="0"/>
                <w:numId w:val="13"/>
              </w:numPr>
              <w:spacing w:line="259" w:lineRule="auto"/>
              <w:ind w:left="3016" w:hanging="270"/>
              <w:rPr>
                <w:rFonts w:asciiTheme="minorHAnsi" w:hAnsiTheme="minorHAnsi" w:cstheme="minorHAnsi"/>
                <w:sz w:val="22"/>
                <w:szCs w:val="22"/>
              </w:rPr>
            </w:pPr>
            <w:r>
              <w:rPr>
                <w:rFonts w:asciiTheme="minorHAnsi" w:hAnsiTheme="minorHAnsi" w:cstheme="minorHAnsi"/>
                <w:sz w:val="22"/>
                <w:szCs w:val="22"/>
              </w:rPr>
              <w:t>What i</w:t>
            </w:r>
            <w:r w:rsidR="00FF6CCA" w:rsidRPr="00895BC0">
              <w:rPr>
                <w:rFonts w:asciiTheme="minorHAnsi" w:hAnsiTheme="minorHAnsi" w:cstheme="minorHAnsi"/>
                <w:sz w:val="22"/>
                <w:szCs w:val="22"/>
              </w:rPr>
              <w:t>s the maximum amount of time granted?  Can it be</w:t>
            </w:r>
            <w:r w:rsidR="00324140" w:rsidRPr="00895BC0">
              <w:rPr>
                <w:rFonts w:asciiTheme="minorHAnsi" w:hAnsiTheme="minorHAnsi" w:cstheme="minorHAnsi"/>
                <w:sz w:val="22"/>
                <w:szCs w:val="22"/>
              </w:rPr>
              <w:t xml:space="preserve"> renewed or</w:t>
            </w:r>
            <w:r w:rsidR="00FF6CCA" w:rsidRPr="00895BC0">
              <w:rPr>
                <w:rFonts w:asciiTheme="minorHAnsi" w:hAnsiTheme="minorHAnsi" w:cstheme="minorHAnsi"/>
                <w:sz w:val="22"/>
                <w:szCs w:val="22"/>
              </w:rPr>
              <w:t xml:space="preserve"> extended?  </w:t>
            </w:r>
          </w:p>
          <w:p w14:paraId="23B29188" w14:textId="0DA1F40E" w:rsidR="00D35E8B" w:rsidRPr="00895BC0" w:rsidRDefault="00FF6CCA" w:rsidP="009D372C">
            <w:pPr>
              <w:pStyle w:val="ListParagraph"/>
              <w:numPr>
                <w:ilvl w:val="0"/>
                <w:numId w:val="13"/>
              </w:numPr>
              <w:spacing w:line="259" w:lineRule="auto"/>
              <w:ind w:left="3016" w:hanging="270"/>
              <w:rPr>
                <w:rFonts w:asciiTheme="minorHAnsi" w:hAnsiTheme="minorHAnsi" w:cstheme="minorHAnsi"/>
                <w:sz w:val="22"/>
                <w:szCs w:val="22"/>
              </w:rPr>
            </w:pPr>
            <w:r w:rsidRPr="00895BC0">
              <w:rPr>
                <w:rFonts w:asciiTheme="minorHAnsi" w:hAnsiTheme="minorHAnsi" w:cstheme="minorHAnsi"/>
                <w:sz w:val="22"/>
                <w:szCs w:val="22"/>
              </w:rPr>
              <w:lastRenderedPageBreak/>
              <w:t>Does the employee need to check in periodically?  Do you require periodic medical substantiation</w:t>
            </w:r>
            <w:r w:rsidR="00324140" w:rsidRPr="00895BC0">
              <w:rPr>
                <w:rFonts w:asciiTheme="minorHAnsi" w:hAnsiTheme="minorHAnsi" w:cstheme="minorHAnsi"/>
                <w:sz w:val="22"/>
                <w:szCs w:val="22"/>
              </w:rPr>
              <w:t xml:space="preserve"> and status update from the medical provider</w:t>
            </w:r>
            <w:r w:rsidRPr="00895BC0">
              <w:rPr>
                <w:rFonts w:asciiTheme="minorHAnsi" w:hAnsiTheme="minorHAnsi" w:cstheme="minorHAnsi"/>
                <w:sz w:val="22"/>
                <w:szCs w:val="22"/>
              </w:rPr>
              <w:t>?</w:t>
            </w:r>
          </w:p>
          <w:p w14:paraId="11E0F2E5" w14:textId="77777777" w:rsidR="00FF6CCA" w:rsidRPr="00895BC0" w:rsidRDefault="00FF6CCA" w:rsidP="00FF6CCA">
            <w:pPr>
              <w:spacing w:line="259" w:lineRule="auto"/>
              <w:rPr>
                <w:rFonts w:asciiTheme="minorHAnsi" w:hAnsiTheme="minorHAnsi" w:cstheme="minorHAnsi"/>
                <w:sz w:val="22"/>
                <w:szCs w:val="22"/>
              </w:rPr>
            </w:pPr>
          </w:p>
          <w:p w14:paraId="2B364C7D" w14:textId="739952C7" w:rsidR="00E43F39" w:rsidRPr="00561E5A" w:rsidRDefault="00E43F39" w:rsidP="00FF6CCA">
            <w:pPr>
              <w:spacing w:line="259" w:lineRule="auto"/>
              <w:ind w:left="1572"/>
              <w:rPr>
                <w:rFonts w:asciiTheme="minorHAnsi" w:hAnsiTheme="minorHAnsi" w:cstheme="minorHAnsi"/>
                <w:sz w:val="22"/>
                <w:szCs w:val="22"/>
              </w:rPr>
            </w:pPr>
            <w:r w:rsidRPr="00895BC0">
              <w:rPr>
                <w:rFonts w:asciiTheme="minorHAnsi" w:hAnsiTheme="minorHAnsi" w:cstheme="minorHAnsi"/>
                <w:b/>
                <w:sz w:val="22"/>
                <w:szCs w:val="22"/>
              </w:rPr>
              <w:t xml:space="preserve">TIP: </w:t>
            </w:r>
            <w:r w:rsidR="00E402E2">
              <w:rPr>
                <w:rFonts w:asciiTheme="minorHAnsi" w:hAnsiTheme="minorHAnsi" w:cstheme="minorHAnsi"/>
                <w:b/>
                <w:sz w:val="22"/>
                <w:szCs w:val="22"/>
              </w:rPr>
              <w:t xml:space="preserve"> </w:t>
            </w:r>
            <w:r w:rsidRPr="00895BC0">
              <w:rPr>
                <w:rFonts w:asciiTheme="minorHAnsi" w:hAnsiTheme="minorHAnsi" w:cstheme="minorHAnsi"/>
                <w:sz w:val="22"/>
                <w:szCs w:val="22"/>
              </w:rPr>
              <w:t>Remember that you may need to provide additional leave of absence under the ADA, whether or not your policies, rules &amp; reg</w:t>
            </w:r>
            <w:r w:rsidR="00D81EAF" w:rsidRPr="00895BC0">
              <w:rPr>
                <w:rFonts w:asciiTheme="minorHAnsi" w:hAnsiTheme="minorHAnsi" w:cstheme="minorHAnsi"/>
                <w:sz w:val="22"/>
                <w:szCs w:val="22"/>
              </w:rPr>
              <w:t>ulation</w:t>
            </w:r>
            <w:r w:rsidRPr="00895BC0">
              <w:rPr>
                <w:rFonts w:asciiTheme="minorHAnsi" w:hAnsiTheme="minorHAnsi" w:cstheme="minorHAnsi"/>
                <w:sz w:val="22"/>
                <w:szCs w:val="22"/>
              </w:rPr>
              <w:t xml:space="preserve">s, or contract </w:t>
            </w:r>
            <w:r w:rsidRPr="00561E5A">
              <w:rPr>
                <w:rFonts w:asciiTheme="minorHAnsi" w:hAnsiTheme="minorHAnsi" w:cstheme="minorHAnsi"/>
                <w:sz w:val="22"/>
                <w:szCs w:val="22"/>
              </w:rPr>
              <w:t>provide for this.</w:t>
            </w:r>
          </w:p>
          <w:p w14:paraId="7341FED1" w14:textId="0CAFBD5E" w:rsidR="00FF6CCA" w:rsidRPr="00561E5A" w:rsidRDefault="00FF6CCA" w:rsidP="00FF6CCA">
            <w:pPr>
              <w:spacing w:line="259" w:lineRule="auto"/>
              <w:ind w:left="1572"/>
              <w:rPr>
                <w:rFonts w:asciiTheme="minorHAnsi" w:hAnsiTheme="minorHAnsi" w:cstheme="minorHAnsi"/>
                <w:sz w:val="22"/>
                <w:szCs w:val="22"/>
              </w:rPr>
            </w:pPr>
            <w:r w:rsidRPr="00561E5A">
              <w:rPr>
                <w:rFonts w:asciiTheme="minorHAnsi" w:hAnsiTheme="minorHAnsi" w:cstheme="minorHAnsi"/>
                <w:b/>
                <w:sz w:val="22"/>
                <w:szCs w:val="22"/>
              </w:rPr>
              <w:t>TIP:</w:t>
            </w:r>
            <w:r w:rsidRPr="00561E5A">
              <w:rPr>
                <w:rFonts w:asciiTheme="minorHAnsi" w:hAnsiTheme="minorHAnsi" w:cstheme="minorHAnsi"/>
                <w:sz w:val="22"/>
                <w:szCs w:val="22"/>
              </w:rPr>
              <w:t xml:space="preserve"> </w:t>
            </w:r>
            <w:r w:rsidR="00E402E2" w:rsidRPr="00561E5A">
              <w:rPr>
                <w:rFonts w:asciiTheme="minorHAnsi" w:hAnsiTheme="minorHAnsi" w:cstheme="minorHAnsi"/>
                <w:sz w:val="22"/>
                <w:szCs w:val="22"/>
              </w:rPr>
              <w:t xml:space="preserve"> </w:t>
            </w:r>
            <w:r w:rsidRPr="00561E5A">
              <w:rPr>
                <w:rFonts w:asciiTheme="minorHAnsi" w:hAnsiTheme="minorHAnsi" w:cstheme="minorHAnsi"/>
                <w:sz w:val="22"/>
                <w:szCs w:val="22"/>
              </w:rPr>
              <w:t>If approving additional leave as a reasonable accommodation</w:t>
            </w:r>
            <w:r w:rsidR="00E402E2" w:rsidRPr="00561E5A">
              <w:rPr>
                <w:rFonts w:asciiTheme="minorHAnsi" w:hAnsiTheme="minorHAnsi" w:cstheme="minorHAnsi"/>
                <w:sz w:val="22"/>
                <w:szCs w:val="22"/>
              </w:rPr>
              <w:t xml:space="preserve"> is determined appropriate to the situation,</w:t>
            </w:r>
            <w:r w:rsidRPr="00561E5A">
              <w:rPr>
                <w:rFonts w:asciiTheme="minorHAnsi" w:hAnsiTheme="minorHAnsi" w:cstheme="minorHAnsi"/>
                <w:sz w:val="22"/>
                <w:szCs w:val="22"/>
              </w:rPr>
              <w:t xml:space="preserve"> it is </w:t>
            </w:r>
            <w:r w:rsidR="00324140" w:rsidRPr="00561E5A">
              <w:rPr>
                <w:rFonts w:asciiTheme="minorHAnsi" w:hAnsiTheme="minorHAnsi" w:cstheme="minorHAnsi"/>
                <w:sz w:val="22"/>
                <w:szCs w:val="22"/>
              </w:rPr>
              <w:t>recommended</w:t>
            </w:r>
            <w:r w:rsidRPr="00561E5A">
              <w:rPr>
                <w:rFonts w:asciiTheme="minorHAnsi" w:hAnsiTheme="minorHAnsi" w:cstheme="minorHAnsi"/>
                <w:sz w:val="22"/>
                <w:szCs w:val="22"/>
              </w:rPr>
              <w:t xml:space="preserve"> to approve in increment</w:t>
            </w:r>
            <w:r w:rsidR="00E43F39" w:rsidRPr="00561E5A">
              <w:rPr>
                <w:rFonts w:asciiTheme="minorHAnsi" w:hAnsiTheme="minorHAnsi" w:cstheme="minorHAnsi"/>
                <w:sz w:val="22"/>
                <w:szCs w:val="22"/>
              </w:rPr>
              <w:t>s</w:t>
            </w:r>
            <w:r w:rsidRPr="00561E5A">
              <w:rPr>
                <w:rFonts w:asciiTheme="minorHAnsi" w:hAnsiTheme="minorHAnsi" w:cstheme="minorHAnsi"/>
                <w:sz w:val="22"/>
                <w:szCs w:val="22"/>
              </w:rPr>
              <w:t xml:space="preserve"> of 30 days</w:t>
            </w:r>
            <w:r w:rsidR="00E43F39" w:rsidRPr="00561E5A">
              <w:rPr>
                <w:rFonts w:asciiTheme="minorHAnsi" w:hAnsiTheme="minorHAnsi" w:cstheme="minorHAnsi"/>
                <w:sz w:val="22"/>
                <w:szCs w:val="22"/>
              </w:rPr>
              <w:t>,</w:t>
            </w:r>
            <w:r w:rsidRPr="00561E5A">
              <w:rPr>
                <w:rFonts w:asciiTheme="minorHAnsi" w:hAnsiTheme="minorHAnsi" w:cstheme="minorHAnsi"/>
                <w:sz w:val="22"/>
                <w:szCs w:val="22"/>
              </w:rPr>
              <w:t xml:space="preserve"> and</w:t>
            </w:r>
            <w:r w:rsidR="00324140" w:rsidRPr="00561E5A">
              <w:rPr>
                <w:rFonts w:asciiTheme="minorHAnsi" w:hAnsiTheme="minorHAnsi" w:cstheme="minorHAnsi"/>
                <w:sz w:val="22"/>
                <w:szCs w:val="22"/>
              </w:rPr>
              <w:t xml:space="preserve"> then</w:t>
            </w:r>
            <w:r w:rsidRPr="00561E5A">
              <w:rPr>
                <w:rFonts w:asciiTheme="minorHAnsi" w:hAnsiTheme="minorHAnsi" w:cstheme="minorHAnsi"/>
                <w:sz w:val="22"/>
                <w:szCs w:val="22"/>
              </w:rPr>
              <w:t xml:space="preserve"> reevaluate</w:t>
            </w:r>
            <w:r w:rsidR="00E43F39" w:rsidRPr="00561E5A">
              <w:rPr>
                <w:rFonts w:asciiTheme="minorHAnsi" w:hAnsiTheme="minorHAnsi" w:cstheme="minorHAnsi"/>
                <w:sz w:val="22"/>
                <w:szCs w:val="22"/>
              </w:rPr>
              <w:t xml:space="preserve"> with an updated status report from the employee’s medical provider</w:t>
            </w:r>
            <w:r w:rsidR="00D07B24" w:rsidRPr="00561E5A">
              <w:rPr>
                <w:rFonts w:asciiTheme="minorHAnsi" w:hAnsiTheme="minorHAnsi" w:cstheme="minorHAnsi"/>
                <w:sz w:val="22"/>
                <w:szCs w:val="22"/>
              </w:rPr>
              <w:t>.</w:t>
            </w:r>
            <w:r w:rsidR="004544F3" w:rsidRPr="00561E5A">
              <w:rPr>
                <w:rFonts w:asciiTheme="minorHAnsi" w:hAnsiTheme="minorHAnsi" w:cstheme="minorHAnsi"/>
                <w:sz w:val="22"/>
                <w:szCs w:val="22"/>
              </w:rPr>
              <w:t xml:space="preserve"> </w:t>
            </w:r>
            <w:r w:rsidR="00D07B24" w:rsidRPr="00561E5A">
              <w:rPr>
                <w:rFonts w:asciiTheme="minorHAnsi" w:hAnsiTheme="minorHAnsi" w:cstheme="minorHAnsi"/>
                <w:sz w:val="22"/>
                <w:szCs w:val="22"/>
              </w:rPr>
              <w:t xml:space="preserve"> </w:t>
            </w:r>
          </w:p>
          <w:p w14:paraId="0A48A684" w14:textId="500F2AB0" w:rsidR="00C66AAD" w:rsidRPr="00561E5A" w:rsidRDefault="004544F3" w:rsidP="00C66AAD">
            <w:pPr>
              <w:pStyle w:val="ListParagraph"/>
              <w:numPr>
                <w:ilvl w:val="0"/>
                <w:numId w:val="13"/>
              </w:numPr>
              <w:spacing w:line="259" w:lineRule="auto"/>
              <w:rPr>
                <w:rFonts w:asciiTheme="minorHAnsi" w:hAnsiTheme="minorHAnsi" w:cstheme="minorHAnsi"/>
                <w:sz w:val="22"/>
                <w:szCs w:val="22"/>
              </w:rPr>
            </w:pPr>
            <w:r w:rsidRPr="00561E5A">
              <w:rPr>
                <w:rFonts w:asciiTheme="minorHAnsi" w:hAnsiTheme="minorHAnsi" w:cstheme="minorHAnsi"/>
                <w:sz w:val="22"/>
                <w:szCs w:val="22"/>
              </w:rPr>
              <w:t>Generally, le</w:t>
            </w:r>
            <w:r w:rsidR="00C66AAD" w:rsidRPr="00561E5A">
              <w:rPr>
                <w:rFonts w:asciiTheme="minorHAnsi" w:hAnsiTheme="minorHAnsi" w:cstheme="minorHAnsi"/>
                <w:sz w:val="22"/>
                <w:szCs w:val="22"/>
              </w:rPr>
              <w:t>ave</w:t>
            </w:r>
            <w:r w:rsidRPr="00561E5A">
              <w:rPr>
                <w:rFonts w:asciiTheme="minorHAnsi" w:hAnsiTheme="minorHAnsi" w:cstheme="minorHAnsi"/>
                <w:sz w:val="22"/>
                <w:szCs w:val="22"/>
              </w:rPr>
              <w:t xml:space="preserve"> is not considered reasonable when </w:t>
            </w:r>
            <w:r w:rsidR="00C66AAD" w:rsidRPr="00561E5A">
              <w:rPr>
                <w:rFonts w:asciiTheme="minorHAnsi" w:hAnsiTheme="minorHAnsi" w:cstheme="minorHAnsi"/>
                <w:sz w:val="22"/>
                <w:szCs w:val="22"/>
              </w:rPr>
              <w:t>leav</w:t>
            </w:r>
            <w:r w:rsidR="00E402E2" w:rsidRPr="00561E5A">
              <w:rPr>
                <w:rFonts w:asciiTheme="minorHAnsi" w:hAnsiTheme="minorHAnsi" w:cstheme="minorHAnsi"/>
                <w:sz w:val="22"/>
                <w:szCs w:val="22"/>
              </w:rPr>
              <w:t>e requests have been repeatedly</w:t>
            </w:r>
            <w:r w:rsidR="00C66AAD" w:rsidRPr="00561E5A">
              <w:rPr>
                <w:rFonts w:asciiTheme="minorHAnsi" w:hAnsiTheme="minorHAnsi" w:cstheme="minorHAnsi"/>
                <w:sz w:val="22"/>
                <w:szCs w:val="22"/>
              </w:rPr>
              <w:t xml:space="preserve"> granted, yet the employee is continually unable to return to work or needs additional leave soon after returning</w:t>
            </w:r>
            <w:r w:rsidR="00D93A04" w:rsidRPr="00561E5A">
              <w:rPr>
                <w:rFonts w:asciiTheme="minorHAnsi" w:hAnsiTheme="minorHAnsi" w:cstheme="minorHAnsi"/>
                <w:sz w:val="22"/>
                <w:szCs w:val="22"/>
              </w:rPr>
              <w:t>.</w:t>
            </w:r>
          </w:p>
          <w:p w14:paraId="0D9ADA98" w14:textId="6448921F" w:rsidR="00C66AAD" w:rsidRPr="00561E5A" w:rsidRDefault="00C66AAD" w:rsidP="00C66AAD">
            <w:pPr>
              <w:pStyle w:val="ListParagraph"/>
              <w:numPr>
                <w:ilvl w:val="0"/>
                <w:numId w:val="13"/>
              </w:numPr>
              <w:spacing w:line="259" w:lineRule="auto"/>
              <w:rPr>
                <w:rFonts w:asciiTheme="minorHAnsi" w:hAnsiTheme="minorHAnsi" w:cstheme="minorHAnsi"/>
                <w:sz w:val="22"/>
                <w:szCs w:val="22"/>
              </w:rPr>
            </w:pPr>
            <w:r w:rsidRPr="00561E5A">
              <w:rPr>
                <w:rFonts w:asciiTheme="minorHAnsi" w:hAnsiTheme="minorHAnsi" w:cstheme="minorHAnsi"/>
                <w:sz w:val="22"/>
                <w:szCs w:val="22"/>
              </w:rPr>
              <w:t xml:space="preserve">A leave request may also be </w:t>
            </w:r>
            <w:r w:rsidR="00B862F9" w:rsidRPr="00561E5A">
              <w:rPr>
                <w:rFonts w:asciiTheme="minorHAnsi" w:hAnsiTheme="minorHAnsi" w:cstheme="minorHAnsi"/>
                <w:sz w:val="22"/>
                <w:szCs w:val="22"/>
              </w:rPr>
              <w:t>unreasonable</w:t>
            </w:r>
            <w:r w:rsidRPr="00561E5A">
              <w:rPr>
                <w:rFonts w:asciiTheme="minorHAnsi" w:hAnsiTheme="minorHAnsi" w:cstheme="minorHAnsi"/>
                <w:sz w:val="22"/>
                <w:szCs w:val="22"/>
              </w:rPr>
              <w:t xml:space="preserve"> if the employee has requested a very long leave or has not provided an end-date for the leave.</w:t>
            </w:r>
            <w:r w:rsidR="00D93A04" w:rsidRPr="00561E5A">
              <w:rPr>
                <w:rFonts w:asciiTheme="minorHAnsi" w:hAnsiTheme="minorHAnsi" w:cstheme="minorHAnsi"/>
                <w:sz w:val="22"/>
                <w:szCs w:val="22"/>
              </w:rPr>
              <w:t xml:space="preserve"> </w:t>
            </w:r>
          </w:p>
          <w:p w14:paraId="05A3BBBB" w14:textId="5E5D3A41" w:rsidR="006754AA" w:rsidRPr="00895BC0" w:rsidRDefault="005F509F" w:rsidP="005F509F">
            <w:pPr>
              <w:pStyle w:val="ListParagraph"/>
              <w:numPr>
                <w:ilvl w:val="0"/>
                <w:numId w:val="13"/>
              </w:numPr>
              <w:spacing w:line="259" w:lineRule="auto"/>
              <w:rPr>
                <w:rFonts w:asciiTheme="minorHAnsi" w:hAnsiTheme="minorHAnsi" w:cstheme="minorHAnsi"/>
                <w:sz w:val="22"/>
                <w:szCs w:val="22"/>
              </w:rPr>
            </w:pPr>
            <w:r w:rsidRPr="00561E5A">
              <w:rPr>
                <w:rFonts w:asciiTheme="minorHAnsi" w:hAnsiTheme="minorHAnsi" w:cstheme="minorHAnsi"/>
                <w:sz w:val="22"/>
                <w:szCs w:val="22"/>
              </w:rPr>
              <w:t>Temporary approvals/extens</w:t>
            </w:r>
            <w:r w:rsidR="00F201B5" w:rsidRPr="00561E5A">
              <w:rPr>
                <w:rFonts w:asciiTheme="minorHAnsi" w:hAnsiTheme="minorHAnsi" w:cstheme="minorHAnsi"/>
                <w:sz w:val="22"/>
                <w:szCs w:val="22"/>
              </w:rPr>
              <w:t>ions are appropriate and limit</w:t>
            </w:r>
            <w:r w:rsidRPr="00561E5A">
              <w:rPr>
                <w:rFonts w:asciiTheme="minorHAnsi" w:hAnsiTheme="minorHAnsi" w:cstheme="minorHAnsi"/>
                <w:sz w:val="22"/>
                <w:szCs w:val="22"/>
              </w:rPr>
              <w:t xml:space="preserve"> the impression</w:t>
            </w:r>
            <w:r w:rsidR="00E402E2" w:rsidRPr="00561E5A">
              <w:rPr>
                <w:rFonts w:asciiTheme="minorHAnsi" w:hAnsiTheme="minorHAnsi" w:cstheme="minorHAnsi"/>
                <w:sz w:val="22"/>
                <w:szCs w:val="22"/>
              </w:rPr>
              <w:t xml:space="preserve"> and</w:t>
            </w:r>
            <w:r w:rsidRPr="00561E5A">
              <w:rPr>
                <w:rFonts w:asciiTheme="minorHAnsi" w:hAnsiTheme="minorHAnsi" w:cstheme="minorHAnsi"/>
                <w:sz w:val="22"/>
                <w:szCs w:val="22"/>
              </w:rPr>
              <w:t xml:space="preserve"> the appearance of a </w:t>
            </w:r>
            <w:r w:rsidR="00895BC0" w:rsidRPr="00561E5A">
              <w:rPr>
                <w:rFonts w:asciiTheme="minorHAnsi" w:hAnsiTheme="minorHAnsi" w:cstheme="minorHAnsi"/>
                <w:sz w:val="22"/>
                <w:szCs w:val="22"/>
              </w:rPr>
              <w:t xml:space="preserve">permanent </w:t>
            </w:r>
            <w:r w:rsidRPr="00561E5A">
              <w:rPr>
                <w:rFonts w:asciiTheme="minorHAnsi" w:hAnsiTheme="minorHAnsi" w:cstheme="minorHAnsi"/>
                <w:sz w:val="22"/>
                <w:szCs w:val="22"/>
              </w:rPr>
              <w:t>“light duty” position being created.</w:t>
            </w:r>
            <w:r w:rsidRPr="00895BC0">
              <w:rPr>
                <w:rFonts w:asciiTheme="minorHAnsi" w:hAnsiTheme="minorHAnsi" w:cstheme="minorHAnsi"/>
                <w:sz w:val="22"/>
                <w:szCs w:val="22"/>
              </w:rPr>
              <w:t xml:space="preserve"> </w:t>
            </w:r>
          </w:p>
        </w:tc>
      </w:tr>
      <w:tr w:rsidR="00D35E8B" w:rsidRPr="00895BC0" w14:paraId="7E1F62AC" w14:textId="77777777" w:rsidTr="00843988">
        <w:tc>
          <w:tcPr>
            <w:tcW w:w="553" w:type="dxa"/>
            <w:tcMar>
              <w:top w:w="0" w:type="nil"/>
              <w:left w:w="0" w:type="nil"/>
              <w:bottom w:w="0" w:type="nil"/>
              <w:right w:w="0" w:type="nil"/>
            </w:tcMar>
          </w:tcPr>
          <w:p w14:paraId="6B58D4FA" w14:textId="733F1BCD" w:rsidR="00D35E8B" w:rsidRPr="00895BC0" w:rsidRDefault="00175AEF" w:rsidP="00843988">
            <w:pPr>
              <w:spacing w:before="40" w:after="40"/>
              <w:rPr>
                <w:rFonts w:asciiTheme="minorHAnsi" w:hAnsiTheme="minorHAnsi" w:cstheme="minorHAnsi"/>
                <w:sz w:val="22"/>
                <w:szCs w:val="22"/>
              </w:rPr>
            </w:pPr>
            <w:r w:rsidRPr="00895BC0">
              <w:rPr>
                <w:rFonts w:cstheme="minorHAnsi"/>
              </w:rPr>
              <w:lastRenderedPageBreak/>
              <w:fldChar w:fldCharType="begin">
                <w:ffData>
                  <w:name w:val="Check4"/>
                  <w:enabled/>
                  <w:calcOnExit w:val="0"/>
                  <w:checkBox>
                    <w:sizeAuto/>
                    <w:default w:val="0"/>
                  </w:checkBox>
                </w:ffData>
              </w:fldChar>
            </w:r>
            <w:bookmarkStart w:id="3" w:name="Check4"/>
            <w:r w:rsidRPr="00895BC0">
              <w:rPr>
                <w:rFonts w:asciiTheme="minorHAnsi" w:hAnsiTheme="minorHAnsi" w:cstheme="minorHAnsi"/>
                <w:sz w:val="22"/>
                <w:szCs w:val="22"/>
              </w:rPr>
              <w:instrText xml:space="preserve"> FORMCHECKBOX </w:instrText>
            </w:r>
            <w:r w:rsidR="004E79E3">
              <w:rPr>
                <w:rFonts w:cstheme="minorHAnsi"/>
              </w:rPr>
            </w:r>
            <w:r w:rsidR="004E79E3">
              <w:rPr>
                <w:rFonts w:cstheme="minorHAnsi"/>
              </w:rPr>
              <w:fldChar w:fldCharType="separate"/>
            </w:r>
            <w:r w:rsidRPr="00895BC0">
              <w:rPr>
                <w:rFonts w:cstheme="minorHAnsi"/>
              </w:rPr>
              <w:fldChar w:fldCharType="end"/>
            </w:r>
            <w:bookmarkEnd w:id="3"/>
          </w:p>
        </w:tc>
        <w:tc>
          <w:tcPr>
            <w:tcW w:w="8797" w:type="dxa"/>
            <w:tcMar>
              <w:top w:w="0" w:type="nil"/>
              <w:left w:w="0" w:type="nil"/>
              <w:bottom w:w="0" w:type="nil"/>
              <w:right w:w="0" w:type="nil"/>
            </w:tcMar>
          </w:tcPr>
          <w:p w14:paraId="79F1FBBA" w14:textId="5CD31DE7" w:rsidR="00175AEF" w:rsidRPr="00895BC0" w:rsidRDefault="00175AEF" w:rsidP="00D35E8B">
            <w:pPr>
              <w:spacing w:before="40" w:after="40"/>
              <w:contextualSpacing/>
              <w:rPr>
                <w:rFonts w:asciiTheme="minorHAnsi" w:hAnsiTheme="minorHAnsi" w:cstheme="minorHAnsi"/>
                <w:sz w:val="22"/>
                <w:szCs w:val="22"/>
              </w:rPr>
            </w:pPr>
            <w:r w:rsidRPr="00895BC0">
              <w:rPr>
                <w:rFonts w:asciiTheme="minorHAnsi" w:hAnsiTheme="minorHAnsi" w:cstheme="minorHAnsi"/>
                <w:sz w:val="22"/>
                <w:szCs w:val="22"/>
              </w:rPr>
              <w:t>Considerations for getting the work done while an employee is on a temporary medical leave of absence</w:t>
            </w:r>
            <w:r w:rsidR="00E43F39" w:rsidRPr="00895BC0">
              <w:rPr>
                <w:rFonts w:asciiTheme="minorHAnsi" w:hAnsiTheme="minorHAnsi" w:cstheme="minorHAnsi"/>
                <w:sz w:val="22"/>
                <w:szCs w:val="22"/>
              </w:rPr>
              <w:t>:</w:t>
            </w:r>
          </w:p>
          <w:p w14:paraId="08900AB8" w14:textId="128A2988" w:rsidR="004C5133" w:rsidRPr="00895BC0" w:rsidRDefault="00E43F39" w:rsidP="004C5133">
            <w:pPr>
              <w:pStyle w:val="ListParagraph"/>
              <w:numPr>
                <w:ilvl w:val="0"/>
                <w:numId w:val="15"/>
              </w:numPr>
              <w:rPr>
                <w:rFonts w:asciiTheme="minorHAnsi" w:hAnsiTheme="minorHAnsi" w:cstheme="minorHAnsi"/>
                <w:sz w:val="22"/>
                <w:szCs w:val="22"/>
              </w:rPr>
            </w:pPr>
            <w:r w:rsidRPr="00895BC0">
              <w:rPr>
                <w:rFonts w:asciiTheme="minorHAnsi" w:hAnsiTheme="minorHAnsi" w:cstheme="minorHAnsi"/>
                <w:sz w:val="22"/>
                <w:szCs w:val="22"/>
              </w:rPr>
              <w:t>W</w:t>
            </w:r>
            <w:r w:rsidR="004C5133" w:rsidRPr="00895BC0">
              <w:rPr>
                <w:rFonts w:asciiTheme="minorHAnsi" w:hAnsiTheme="minorHAnsi" w:cstheme="minorHAnsi"/>
                <w:sz w:val="22"/>
                <w:szCs w:val="22"/>
              </w:rPr>
              <w:t xml:space="preserve">ork other employees on an overtime basis </w:t>
            </w:r>
          </w:p>
          <w:p w14:paraId="34CAFA65" w14:textId="536F47ED" w:rsidR="004C5133" w:rsidRPr="00895BC0" w:rsidRDefault="00E43F39" w:rsidP="004C5133">
            <w:pPr>
              <w:pStyle w:val="ListParagraph"/>
              <w:numPr>
                <w:ilvl w:val="0"/>
                <w:numId w:val="15"/>
              </w:numPr>
              <w:rPr>
                <w:rFonts w:asciiTheme="minorHAnsi" w:hAnsiTheme="minorHAnsi" w:cstheme="minorHAnsi"/>
                <w:sz w:val="22"/>
                <w:szCs w:val="22"/>
              </w:rPr>
            </w:pPr>
            <w:r w:rsidRPr="00895BC0">
              <w:rPr>
                <w:rFonts w:asciiTheme="minorHAnsi" w:hAnsiTheme="minorHAnsi" w:cstheme="minorHAnsi"/>
                <w:sz w:val="22"/>
                <w:szCs w:val="22"/>
              </w:rPr>
              <w:t>H</w:t>
            </w:r>
            <w:r w:rsidR="004C5133" w:rsidRPr="00895BC0">
              <w:rPr>
                <w:rFonts w:asciiTheme="minorHAnsi" w:hAnsiTheme="minorHAnsi" w:cstheme="minorHAnsi"/>
                <w:sz w:val="22"/>
                <w:szCs w:val="22"/>
              </w:rPr>
              <w:t>ire a temporary worker</w:t>
            </w:r>
          </w:p>
          <w:p w14:paraId="23B60ECC" w14:textId="557FEB7D" w:rsidR="004C5133" w:rsidRPr="00895BC0" w:rsidRDefault="00E43F39" w:rsidP="004C5133">
            <w:pPr>
              <w:pStyle w:val="ListParagraph"/>
              <w:numPr>
                <w:ilvl w:val="0"/>
                <w:numId w:val="15"/>
              </w:numPr>
              <w:rPr>
                <w:rFonts w:asciiTheme="minorHAnsi" w:hAnsiTheme="minorHAnsi" w:cstheme="minorHAnsi"/>
                <w:sz w:val="22"/>
                <w:szCs w:val="22"/>
              </w:rPr>
            </w:pPr>
            <w:r w:rsidRPr="00895BC0">
              <w:rPr>
                <w:rFonts w:asciiTheme="minorHAnsi" w:hAnsiTheme="minorHAnsi" w:cstheme="minorHAnsi"/>
                <w:sz w:val="22"/>
                <w:szCs w:val="22"/>
              </w:rPr>
              <w:t>R</w:t>
            </w:r>
            <w:r w:rsidR="004C5133" w:rsidRPr="00895BC0">
              <w:rPr>
                <w:rFonts w:asciiTheme="minorHAnsi" w:hAnsiTheme="minorHAnsi" w:cstheme="minorHAnsi"/>
                <w:sz w:val="22"/>
                <w:szCs w:val="22"/>
              </w:rPr>
              <w:t>eassign cases to coworkers</w:t>
            </w:r>
          </w:p>
          <w:p w14:paraId="030E1897" w14:textId="7B50207E" w:rsidR="004C5133" w:rsidRPr="00895BC0" w:rsidRDefault="00E43F39" w:rsidP="004C5133">
            <w:pPr>
              <w:pStyle w:val="ListParagraph"/>
              <w:numPr>
                <w:ilvl w:val="0"/>
                <w:numId w:val="15"/>
              </w:numPr>
              <w:rPr>
                <w:rFonts w:asciiTheme="minorHAnsi" w:hAnsiTheme="minorHAnsi" w:cstheme="minorHAnsi"/>
                <w:sz w:val="22"/>
                <w:szCs w:val="22"/>
              </w:rPr>
            </w:pPr>
            <w:r w:rsidRPr="00895BC0">
              <w:rPr>
                <w:rFonts w:asciiTheme="minorHAnsi" w:hAnsiTheme="minorHAnsi" w:cstheme="minorHAnsi"/>
                <w:sz w:val="22"/>
                <w:szCs w:val="22"/>
              </w:rPr>
              <w:t>R</w:t>
            </w:r>
            <w:r w:rsidR="004C5133" w:rsidRPr="00895BC0">
              <w:rPr>
                <w:rFonts w:asciiTheme="minorHAnsi" w:hAnsiTheme="minorHAnsi" w:cstheme="minorHAnsi"/>
                <w:sz w:val="22"/>
                <w:szCs w:val="22"/>
              </w:rPr>
              <w:t xml:space="preserve">e-hire a retiree on an on-call/intermittent basis </w:t>
            </w:r>
          </w:p>
          <w:p w14:paraId="7FA97728" w14:textId="1A301A53" w:rsidR="004C5133" w:rsidRPr="00895BC0" w:rsidRDefault="00E43F39" w:rsidP="004C5133">
            <w:pPr>
              <w:pStyle w:val="ListParagraph"/>
              <w:numPr>
                <w:ilvl w:val="0"/>
                <w:numId w:val="15"/>
              </w:numPr>
              <w:rPr>
                <w:rFonts w:asciiTheme="minorHAnsi" w:hAnsiTheme="minorHAnsi" w:cstheme="minorHAnsi"/>
                <w:sz w:val="22"/>
                <w:szCs w:val="22"/>
              </w:rPr>
            </w:pPr>
            <w:r w:rsidRPr="00895BC0">
              <w:rPr>
                <w:rFonts w:asciiTheme="minorHAnsi" w:hAnsiTheme="minorHAnsi" w:cstheme="minorHAnsi"/>
                <w:sz w:val="22"/>
                <w:szCs w:val="22"/>
              </w:rPr>
              <w:t>W</w:t>
            </w:r>
            <w:r w:rsidR="004C5133" w:rsidRPr="00895BC0">
              <w:rPr>
                <w:rFonts w:asciiTheme="minorHAnsi" w:hAnsiTheme="minorHAnsi" w:cstheme="minorHAnsi"/>
                <w:sz w:val="22"/>
                <w:szCs w:val="22"/>
              </w:rPr>
              <w:t>ork another employee "</w:t>
            </w:r>
            <w:r w:rsidRPr="00895BC0">
              <w:rPr>
                <w:rFonts w:asciiTheme="minorHAnsi" w:hAnsiTheme="minorHAnsi" w:cstheme="minorHAnsi"/>
                <w:sz w:val="22"/>
                <w:szCs w:val="22"/>
              </w:rPr>
              <w:t>o</w:t>
            </w:r>
            <w:r w:rsidR="004C5133" w:rsidRPr="00895BC0">
              <w:rPr>
                <w:rFonts w:asciiTheme="minorHAnsi" w:hAnsiTheme="minorHAnsi" w:cstheme="minorHAnsi"/>
                <w:sz w:val="22"/>
                <w:szCs w:val="22"/>
              </w:rPr>
              <w:t xml:space="preserve">ut of </w:t>
            </w:r>
            <w:r w:rsidRPr="00895BC0">
              <w:rPr>
                <w:rFonts w:asciiTheme="minorHAnsi" w:hAnsiTheme="minorHAnsi" w:cstheme="minorHAnsi"/>
                <w:sz w:val="22"/>
                <w:szCs w:val="22"/>
              </w:rPr>
              <w:t>c</w:t>
            </w:r>
            <w:r w:rsidR="004C5133" w:rsidRPr="00895BC0">
              <w:rPr>
                <w:rFonts w:asciiTheme="minorHAnsi" w:hAnsiTheme="minorHAnsi" w:cstheme="minorHAnsi"/>
                <w:sz w:val="22"/>
                <w:szCs w:val="22"/>
              </w:rPr>
              <w:t xml:space="preserve">lassification"  </w:t>
            </w:r>
          </w:p>
          <w:p w14:paraId="77ECDD53" w14:textId="0D4462F6" w:rsidR="00D07B24" w:rsidRPr="00895BC0" w:rsidRDefault="00E43F39" w:rsidP="004C5133">
            <w:pPr>
              <w:spacing w:before="40" w:after="40"/>
              <w:rPr>
                <w:rFonts w:asciiTheme="minorHAnsi" w:hAnsiTheme="minorHAnsi" w:cstheme="minorHAnsi"/>
                <w:sz w:val="22"/>
                <w:szCs w:val="22"/>
              </w:rPr>
            </w:pPr>
            <w:r w:rsidRPr="00895BC0">
              <w:rPr>
                <w:rFonts w:asciiTheme="minorHAnsi" w:hAnsiTheme="minorHAnsi" w:cstheme="minorHAnsi"/>
                <w:sz w:val="22"/>
                <w:szCs w:val="22"/>
              </w:rPr>
              <w:t>This is</w:t>
            </w:r>
            <w:r w:rsidR="00D35170" w:rsidRPr="00895BC0">
              <w:rPr>
                <w:rFonts w:asciiTheme="minorHAnsi" w:hAnsiTheme="minorHAnsi" w:cstheme="minorHAnsi"/>
                <w:sz w:val="22"/>
                <w:szCs w:val="22"/>
              </w:rPr>
              <w:t xml:space="preserve"> also a good opportunity to examine your succession plan and cross-training.</w:t>
            </w:r>
          </w:p>
          <w:p w14:paraId="49EF5868" w14:textId="2405B005" w:rsidR="00D35E8B" w:rsidRPr="00895BC0" w:rsidRDefault="00D35E8B" w:rsidP="00D35E8B">
            <w:pPr>
              <w:spacing w:before="40" w:after="40"/>
              <w:contextualSpacing/>
              <w:rPr>
                <w:rFonts w:asciiTheme="minorHAnsi" w:hAnsiTheme="minorHAnsi" w:cstheme="minorHAnsi"/>
                <w:sz w:val="22"/>
                <w:szCs w:val="22"/>
              </w:rPr>
            </w:pPr>
          </w:p>
        </w:tc>
      </w:tr>
    </w:tbl>
    <w:p w14:paraId="05A3BBEB" w14:textId="77777777" w:rsidR="00843988" w:rsidRPr="00D35170" w:rsidRDefault="00843988" w:rsidP="00843988">
      <w:pPr>
        <w:spacing w:before="40" w:after="40"/>
        <w:rPr>
          <w:rFonts w:eastAsia="Times New Roman" w:cstheme="minorHAnsi"/>
          <w:sz w:val="24"/>
          <w:szCs w:val="24"/>
        </w:rPr>
      </w:pPr>
    </w:p>
    <w:p w14:paraId="05A3BBEC" w14:textId="77777777" w:rsidR="00843988" w:rsidRPr="00D35170" w:rsidRDefault="00843988" w:rsidP="00843988">
      <w:pPr>
        <w:spacing w:before="40" w:after="40"/>
        <w:rPr>
          <w:rFonts w:eastAsia="Times New Roman" w:cstheme="minorHAnsi"/>
          <w:sz w:val="24"/>
          <w:szCs w:val="24"/>
        </w:rPr>
      </w:pPr>
    </w:p>
    <w:p w14:paraId="05A3BBED" w14:textId="70671ECE" w:rsidR="00F246E0" w:rsidRPr="00D35170" w:rsidRDefault="00FF6CCA" w:rsidP="00F246E0">
      <w:pPr>
        <w:tabs>
          <w:tab w:val="left" w:pos="3860"/>
        </w:tabs>
        <w:rPr>
          <w:rFonts w:cstheme="minorHAnsi"/>
          <w:sz w:val="24"/>
          <w:szCs w:val="24"/>
        </w:rPr>
      </w:pPr>
      <w:r w:rsidRPr="00D35170">
        <w:rPr>
          <w:rFonts w:cstheme="minorHAnsi"/>
          <w:sz w:val="24"/>
          <w:szCs w:val="24"/>
        </w:rPr>
        <w:t xml:space="preserve"> </w:t>
      </w:r>
    </w:p>
    <w:sectPr w:rsidR="00F246E0" w:rsidRPr="00D35170" w:rsidSect="00F246E0">
      <w:headerReference w:type="default" r:id="rId10"/>
      <w:footerReference w:type="default" r:id="rId11"/>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9B446" w14:textId="77777777" w:rsidR="004E79E3" w:rsidRDefault="004E79E3" w:rsidP="00F246E0">
      <w:r>
        <w:separator/>
      </w:r>
    </w:p>
  </w:endnote>
  <w:endnote w:type="continuationSeparator" w:id="0">
    <w:p w14:paraId="7E1D75FF" w14:textId="77777777" w:rsidR="004E79E3" w:rsidRDefault="004E79E3" w:rsidP="00F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BBF3" w14:textId="0B4DEF1F" w:rsidR="00BB4F8D" w:rsidRDefault="00BB4F8D" w:rsidP="00014291">
    <w:pPr>
      <w:pStyle w:val="Footer"/>
      <w:jc w:val="center"/>
    </w:pPr>
    <w:r>
      <w:fldChar w:fldCharType="begin"/>
    </w:r>
    <w:r>
      <w:instrText xml:space="preserve"> IF </w:instrText>
    </w:r>
    <w:r>
      <w:fldChar w:fldCharType="begin"/>
    </w:r>
    <w:r>
      <w:instrText xml:space="preserve"> PAGE </w:instrText>
    </w:r>
    <w:r>
      <w:fldChar w:fldCharType="separate"/>
    </w:r>
    <w:r w:rsidR="00367465">
      <w:rPr>
        <w:noProof/>
      </w:rPr>
      <w:instrText>3</w:instrText>
    </w:r>
    <w:r>
      <w:fldChar w:fldCharType="end"/>
    </w:r>
    <w:r>
      <w:instrText xml:space="preserve"> = </w:instrText>
    </w:r>
    <w:fldSimple w:instr=" NUMPAGES ">
      <w:r w:rsidR="00367465">
        <w:rPr>
          <w:noProof/>
        </w:rPr>
        <w:instrText>3</w:instrText>
      </w:r>
    </w:fldSimple>
    <w:r>
      <w:instrText>"</w:instrText>
    </w:r>
    <w:r>
      <w:rPr>
        <w:noProof/>
      </w:rPr>
      <w:drawing>
        <wp:inline distT="0" distB="0" distL="0" distR="0" wp14:anchorId="05A3BBF6" wp14:editId="05A3BBF7">
          <wp:extent cx="2165350" cy="668655"/>
          <wp:effectExtent l="0" t="0" r="6350" b="0"/>
          <wp:docPr id="567" name="Picture 56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rsidR="00367465">
      <w:fldChar w:fldCharType="separate"/>
    </w:r>
    <w:r w:rsidR="00367465">
      <w:rPr>
        <w:noProof/>
      </w:rPr>
      <w:drawing>
        <wp:inline distT="0" distB="0" distL="0" distR="0" wp14:anchorId="47DB2598" wp14:editId="3D3E0DF0">
          <wp:extent cx="2165350" cy="668655"/>
          <wp:effectExtent l="0" t="0" r="6350" b="0"/>
          <wp:docPr id="546" name="Picture 546"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C22DD" w14:textId="77777777" w:rsidR="004E79E3" w:rsidRDefault="004E79E3" w:rsidP="00F246E0">
      <w:r>
        <w:separator/>
      </w:r>
    </w:p>
  </w:footnote>
  <w:footnote w:type="continuationSeparator" w:id="0">
    <w:p w14:paraId="64D4FFB9" w14:textId="77777777" w:rsidR="004E79E3" w:rsidRDefault="004E79E3" w:rsidP="00F2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BBF2" w14:textId="1F8A2DA2" w:rsidR="00BB4F8D" w:rsidRDefault="00BB4F8D">
    <w:pPr>
      <w:pStyle w:val="Header"/>
    </w:pPr>
    <w:r>
      <w:fldChar w:fldCharType="begin"/>
    </w:r>
    <w:r>
      <w:instrText xml:space="preserve"> IF </w:instrText>
    </w:r>
    <w:r>
      <w:fldChar w:fldCharType="begin"/>
    </w:r>
    <w:r>
      <w:instrText xml:space="preserve"> PAGE </w:instrText>
    </w:r>
    <w:r>
      <w:fldChar w:fldCharType="separate"/>
    </w:r>
    <w:r w:rsidR="00367465">
      <w:rPr>
        <w:noProof/>
      </w:rPr>
      <w:instrText>3</w:instrText>
    </w:r>
    <w:r>
      <w:fldChar w:fldCharType="end"/>
    </w:r>
    <w:r>
      <w:instrText xml:space="preserve"> = 1"</w:instrText>
    </w:r>
    <w:r>
      <w:rPr>
        <w:noProof/>
      </w:rPr>
      <w:drawing>
        <wp:inline distT="0" distB="0" distL="0" distR="0" wp14:anchorId="05A3BBF4" wp14:editId="05A3BBF5">
          <wp:extent cx="2317750" cy="399912"/>
          <wp:effectExtent l="0" t="0" r="6350" b="63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5675E"/>
    <w:multiLevelType w:val="hybridMultilevel"/>
    <w:tmpl w:val="B7EA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100B4"/>
    <w:multiLevelType w:val="hybridMultilevel"/>
    <w:tmpl w:val="41D872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AEF4609"/>
    <w:multiLevelType w:val="hybridMultilevel"/>
    <w:tmpl w:val="1F4E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97837"/>
    <w:multiLevelType w:val="multilevel"/>
    <w:tmpl w:val="18FE3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3237A6"/>
    <w:multiLevelType w:val="multilevel"/>
    <w:tmpl w:val="9DD45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4C3B28"/>
    <w:multiLevelType w:val="hybridMultilevel"/>
    <w:tmpl w:val="4B0A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D4B62"/>
    <w:multiLevelType w:val="hybridMultilevel"/>
    <w:tmpl w:val="89C4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E1AD1"/>
    <w:multiLevelType w:val="hybridMultilevel"/>
    <w:tmpl w:val="EE7C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92AAA"/>
    <w:multiLevelType w:val="hybridMultilevel"/>
    <w:tmpl w:val="4A40E4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0892D1A"/>
    <w:multiLevelType w:val="hybridMultilevel"/>
    <w:tmpl w:val="83A85BB8"/>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0" w15:restartNumberingAfterBreak="0">
    <w:nsid w:val="6D703194"/>
    <w:multiLevelType w:val="hybridMultilevel"/>
    <w:tmpl w:val="5F8018CA"/>
    <w:lvl w:ilvl="0" w:tplc="04090003">
      <w:start w:val="1"/>
      <w:numFmt w:val="bullet"/>
      <w:lvlText w:val="o"/>
      <w:lvlJc w:val="left"/>
      <w:pPr>
        <w:ind w:left="2568" w:hanging="360"/>
      </w:pPr>
      <w:rPr>
        <w:rFonts w:ascii="Courier New" w:hAnsi="Courier New" w:cs="Courier New" w:hint="default"/>
      </w:rPr>
    </w:lvl>
    <w:lvl w:ilvl="1" w:tplc="04090003">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11" w15:restartNumberingAfterBreak="0">
    <w:nsid w:val="732E7B0D"/>
    <w:multiLevelType w:val="hybridMultilevel"/>
    <w:tmpl w:val="E8A4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D0DA1"/>
    <w:multiLevelType w:val="hybridMultilevel"/>
    <w:tmpl w:val="1B062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B46A62"/>
    <w:multiLevelType w:val="multilevel"/>
    <w:tmpl w:val="8348CF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2160"/>
        </w:tabs>
        <w:ind w:left="2160" w:hanging="360"/>
      </w:pPr>
      <w:rPr>
        <w:rFonts w:ascii="Symbol" w:hAnsi="Symbol" w:hint="default"/>
        <w:sz w:val="24"/>
        <w:szCs w:val="24"/>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B00EA8"/>
    <w:multiLevelType w:val="hybridMultilevel"/>
    <w:tmpl w:val="04BC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6"/>
  </w:num>
  <w:num w:numId="5">
    <w:abstractNumId w:val="7"/>
  </w:num>
  <w:num w:numId="6">
    <w:abstractNumId w:val="12"/>
  </w:num>
  <w:num w:numId="7">
    <w:abstractNumId w:val="1"/>
  </w:num>
  <w:num w:numId="8">
    <w:abstractNumId w:val="11"/>
  </w:num>
  <w:num w:numId="9">
    <w:abstractNumId w:val="9"/>
  </w:num>
  <w:num w:numId="10">
    <w:abstractNumId w:val="13"/>
  </w:num>
  <w:num w:numId="11">
    <w:abstractNumId w:val="4"/>
  </w:num>
  <w:num w:numId="12">
    <w:abstractNumId w:val="3"/>
  </w:num>
  <w:num w:numId="13">
    <w:abstractNumId w:val="1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E0"/>
    <w:rsid w:val="00002D76"/>
    <w:rsid w:val="00014291"/>
    <w:rsid w:val="000321E8"/>
    <w:rsid w:val="000564E9"/>
    <w:rsid w:val="000A2F51"/>
    <w:rsid w:val="000E43B1"/>
    <w:rsid w:val="00123980"/>
    <w:rsid w:val="00132116"/>
    <w:rsid w:val="00175AEF"/>
    <w:rsid w:val="001831C7"/>
    <w:rsid w:val="001A0CF6"/>
    <w:rsid w:val="001D5C28"/>
    <w:rsid w:val="0023600F"/>
    <w:rsid w:val="00245612"/>
    <w:rsid w:val="00245FD3"/>
    <w:rsid w:val="002574FC"/>
    <w:rsid w:val="00262D54"/>
    <w:rsid w:val="00265355"/>
    <w:rsid w:val="0028680F"/>
    <w:rsid w:val="002B14DD"/>
    <w:rsid w:val="00324140"/>
    <w:rsid w:val="00325F44"/>
    <w:rsid w:val="0032796F"/>
    <w:rsid w:val="00365BD0"/>
    <w:rsid w:val="00367465"/>
    <w:rsid w:val="00386ED8"/>
    <w:rsid w:val="00437504"/>
    <w:rsid w:val="004544F3"/>
    <w:rsid w:val="004C27EF"/>
    <w:rsid w:val="004C5133"/>
    <w:rsid w:val="004E54E8"/>
    <w:rsid w:val="004E79E3"/>
    <w:rsid w:val="004E7E3B"/>
    <w:rsid w:val="005421EB"/>
    <w:rsid w:val="00561E5A"/>
    <w:rsid w:val="005E4FA7"/>
    <w:rsid w:val="005E54CE"/>
    <w:rsid w:val="005F509F"/>
    <w:rsid w:val="006754AA"/>
    <w:rsid w:val="006771FC"/>
    <w:rsid w:val="00694A9F"/>
    <w:rsid w:val="00695B53"/>
    <w:rsid w:val="006D7022"/>
    <w:rsid w:val="00755040"/>
    <w:rsid w:val="00761567"/>
    <w:rsid w:val="007C7185"/>
    <w:rsid w:val="007D05D9"/>
    <w:rsid w:val="007F2DAC"/>
    <w:rsid w:val="008269D8"/>
    <w:rsid w:val="00832F8E"/>
    <w:rsid w:val="00843988"/>
    <w:rsid w:val="00862013"/>
    <w:rsid w:val="00895BC0"/>
    <w:rsid w:val="008D0BFC"/>
    <w:rsid w:val="008E074E"/>
    <w:rsid w:val="009311F2"/>
    <w:rsid w:val="00977F4A"/>
    <w:rsid w:val="00982AA6"/>
    <w:rsid w:val="009B0B8D"/>
    <w:rsid w:val="009D372C"/>
    <w:rsid w:val="00A65185"/>
    <w:rsid w:val="00A74912"/>
    <w:rsid w:val="00A90A53"/>
    <w:rsid w:val="00A96391"/>
    <w:rsid w:val="00AF7595"/>
    <w:rsid w:val="00B325AB"/>
    <w:rsid w:val="00B862F9"/>
    <w:rsid w:val="00B93FED"/>
    <w:rsid w:val="00BA0E50"/>
    <w:rsid w:val="00BB4F8D"/>
    <w:rsid w:val="00C32894"/>
    <w:rsid w:val="00C35DBC"/>
    <w:rsid w:val="00C66AAD"/>
    <w:rsid w:val="00CB5A1C"/>
    <w:rsid w:val="00CC7789"/>
    <w:rsid w:val="00D07B24"/>
    <w:rsid w:val="00D32CCA"/>
    <w:rsid w:val="00D35170"/>
    <w:rsid w:val="00D35E8B"/>
    <w:rsid w:val="00D47F57"/>
    <w:rsid w:val="00D56D4D"/>
    <w:rsid w:val="00D64BD1"/>
    <w:rsid w:val="00D81EAF"/>
    <w:rsid w:val="00D93A04"/>
    <w:rsid w:val="00E402E2"/>
    <w:rsid w:val="00E43F39"/>
    <w:rsid w:val="00E773D2"/>
    <w:rsid w:val="00F201B5"/>
    <w:rsid w:val="00F20B95"/>
    <w:rsid w:val="00F246E0"/>
    <w:rsid w:val="00F257B5"/>
    <w:rsid w:val="00F275D7"/>
    <w:rsid w:val="00F4655B"/>
    <w:rsid w:val="00F66333"/>
    <w:rsid w:val="00FC7633"/>
    <w:rsid w:val="00FD3F5A"/>
    <w:rsid w:val="00FE33FC"/>
    <w:rsid w:val="00FE43BC"/>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3BB9F"/>
  <w15:chartTrackingRefBased/>
  <w15:docId w15:val="{877303C2-08A8-4A5A-B2DD-3B6D6F66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E0"/>
    <w:pPr>
      <w:tabs>
        <w:tab w:val="center" w:pos="4680"/>
        <w:tab w:val="right" w:pos="9360"/>
      </w:tabs>
    </w:pPr>
  </w:style>
  <w:style w:type="character" w:customStyle="1" w:styleId="HeaderChar">
    <w:name w:val="Header Char"/>
    <w:basedOn w:val="DefaultParagraphFont"/>
    <w:link w:val="Header"/>
    <w:uiPriority w:val="99"/>
    <w:rsid w:val="00F246E0"/>
  </w:style>
  <w:style w:type="paragraph" w:styleId="Footer">
    <w:name w:val="footer"/>
    <w:basedOn w:val="Normal"/>
    <w:link w:val="FooterChar"/>
    <w:uiPriority w:val="99"/>
    <w:unhideWhenUsed/>
    <w:rsid w:val="00F246E0"/>
    <w:pPr>
      <w:tabs>
        <w:tab w:val="center" w:pos="4680"/>
        <w:tab w:val="right" w:pos="9360"/>
      </w:tabs>
    </w:pPr>
  </w:style>
  <w:style w:type="character" w:customStyle="1" w:styleId="FooterChar">
    <w:name w:val="Footer Char"/>
    <w:basedOn w:val="DefaultParagraphFont"/>
    <w:link w:val="Footer"/>
    <w:uiPriority w:val="99"/>
    <w:rsid w:val="00F246E0"/>
  </w:style>
  <w:style w:type="paragraph" w:styleId="BalloonText">
    <w:name w:val="Balloon Text"/>
    <w:basedOn w:val="Normal"/>
    <w:link w:val="BalloonTextChar"/>
    <w:uiPriority w:val="99"/>
    <w:semiHidden/>
    <w:unhideWhenUsed/>
    <w:rsid w:val="00F2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E0"/>
    <w:rPr>
      <w:rFonts w:ascii="Segoe UI" w:hAnsi="Segoe UI" w:cs="Segoe UI"/>
      <w:sz w:val="18"/>
      <w:szCs w:val="18"/>
    </w:rPr>
  </w:style>
  <w:style w:type="table" w:styleId="TableGrid">
    <w:name w:val="Table Grid"/>
    <w:basedOn w:val="TableNormal"/>
    <w:rsid w:val="0084398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paragraph" w:styleId="ListParagraph">
    <w:name w:val="List Paragraph"/>
    <w:basedOn w:val="Normal"/>
    <w:uiPriority w:val="34"/>
    <w:qFormat/>
    <w:rsid w:val="007F2DAC"/>
    <w:pPr>
      <w:ind w:left="720"/>
      <w:contextualSpacing/>
    </w:pPr>
  </w:style>
  <w:style w:type="character" w:styleId="CommentReference">
    <w:name w:val="annotation reference"/>
    <w:basedOn w:val="DefaultParagraphFont"/>
    <w:uiPriority w:val="99"/>
    <w:semiHidden/>
    <w:unhideWhenUsed/>
    <w:rsid w:val="006771FC"/>
    <w:rPr>
      <w:sz w:val="18"/>
      <w:szCs w:val="18"/>
    </w:rPr>
  </w:style>
  <w:style w:type="paragraph" w:styleId="CommentText">
    <w:name w:val="annotation text"/>
    <w:basedOn w:val="Normal"/>
    <w:link w:val="CommentTextChar"/>
    <w:uiPriority w:val="99"/>
    <w:semiHidden/>
    <w:unhideWhenUsed/>
    <w:rsid w:val="006771FC"/>
    <w:rPr>
      <w:sz w:val="24"/>
      <w:szCs w:val="24"/>
    </w:rPr>
  </w:style>
  <w:style w:type="character" w:customStyle="1" w:styleId="CommentTextChar">
    <w:name w:val="Comment Text Char"/>
    <w:basedOn w:val="DefaultParagraphFont"/>
    <w:link w:val="CommentText"/>
    <w:uiPriority w:val="99"/>
    <w:semiHidden/>
    <w:rsid w:val="006771FC"/>
    <w:rPr>
      <w:sz w:val="24"/>
      <w:szCs w:val="24"/>
    </w:rPr>
  </w:style>
  <w:style w:type="paragraph" w:styleId="CommentSubject">
    <w:name w:val="annotation subject"/>
    <w:basedOn w:val="CommentText"/>
    <w:next w:val="CommentText"/>
    <w:link w:val="CommentSubjectChar"/>
    <w:uiPriority w:val="99"/>
    <w:semiHidden/>
    <w:unhideWhenUsed/>
    <w:rsid w:val="006771FC"/>
    <w:rPr>
      <w:b/>
      <w:bCs/>
      <w:sz w:val="20"/>
      <w:szCs w:val="20"/>
    </w:rPr>
  </w:style>
  <w:style w:type="character" w:customStyle="1" w:styleId="CommentSubjectChar">
    <w:name w:val="Comment Subject Char"/>
    <w:basedOn w:val="CommentTextChar"/>
    <w:link w:val="CommentSubject"/>
    <w:uiPriority w:val="99"/>
    <w:semiHidden/>
    <w:rsid w:val="006771FC"/>
    <w:rPr>
      <w:b/>
      <w:bCs/>
      <w:sz w:val="20"/>
      <w:szCs w:val="20"/>
    </w:rPr>
  </w:style>
  <w:style w:type="paragraph" w:customStyle="1" w:styleId="xmsonospacing">
    <w:name w:val="x_msonospacing"/>
    <w:basedOn w:val="Normal"/>
    <w:rsid w:val="00FD3F5A"/>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D56D4D"/>
  </w:style>
  <w:style w:type="paragraph" w:styleId="NormalWeb">
    <w:name w:val="Normal (Web)"/>
    <w:basedOn w:val="Normal"/>
    <w:uiPriority w:val="99"/>
    <w:unhideWhenUsed/>
    <w:rsid w:val="00245612"/>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1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8D15A67A425F4BB3BC49779E01540B" ma:contentTypeVersion="9" ma:contentTypeDescription="Create a new document." ma:contentTypeScope="" ma:versionID="887e3c097d44654d727c6c8462b7150c">
  <xsd:schema xmlns:xsd="http://www.w3.org/2001/XMLSchema" xmlns:xs="http://www.w3.org/2001/XMLSchema" xmlns:p="http://schemas.microsoft.com/office/2006/metadata/properties" xmlns:ns2="3d483cad-466a-49ef-b539-7c217608216f" xmlns:ns3="ae81e32e-aae2-4c9a-9d4f-88f294a57435" targetNamespace="http://schemas.microsoft.com/office/2006/metadata/properties" ma:root="true" ma:fieldsID="7735882f4e839392681539fc5077d425" ns2:_="" ns3:_="">
    <xsd:import namespace="3d483cad-466a-49ef-b539-7c217608216f"/>
    <xsd:import namespace="ae81e32e-aae2-4c9a-9d4f-88f294a574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83cad-466a-49ef-b539-7c21760821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1e32e-aae2-4c9a-9d4f-88f294a574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0E105-FB11-4028-BB09-210603753CB5}">
  <ds:schemaRefs>
    <ds:schemaRef ds:uri="http://schemas.microsoft.com/sharepoint/v3/contenttype/forms"/>
  </ds:schemaRefs>
</ds:datastoreItem>
</file>

<file path=customXml/itemProps2.xml><?xml version="1.0" encoding="utf-8"?>
<ds:datastoreItem xmlns:ds="http://schemas.openxmlformats.org/officeDocument/2006/customXml" ds:itemID="{6BD65EA6-C0AA-43DD-9FBC-25563E10C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83cad-466a-49ef-b539-7c217608216f"/>
    <ds:schemaRef ds:uri="ae81e32e-aae2-4c9a-9d4f-88f294a57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19D9B-2023-49AC-8CD8-9B7164533E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Judd</dc:creator>
  <cp:keywords/>
  <dc:description/>
  <cp:lastModifiedBy>Kristin Hack</cp:lastModifiedBy>
  <cp:revision>3</cp:revision>
  <cp:lastPrinted>2018-04-02T02:11:00Z</cp:lastPrinted>
  <dcterms:created xsi:type="dcterms:W3CDTF">2018-04-04T02:18:00Z</dcterms:created>
  <dcterms:modified xsi:type="dcterms:W3CDTF">2018-04-04T02:58:00Z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0x010100438D15A67A425F4BB3BC49779E01540B</vt:lpwstr>
  </property>
</Properties>
</file>