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FAA5" w14:textId="77777777" w:rsidR="00D24483" w:rsidRPr="00D24483" w:rsidRDefault="00D24483" w:rsidP="00D24483">
      <w:pPr>
        <w:spacing w:before="15" w:after="0" w:line="270" w:lineRule="atLeast"/>
        <w:textAlignment w:val="baseline"/>
        <w:rPr>
          <w:rFonts w:ascii="Arial" w:eastAsia="Times New Roman" w:hAnsi="Arial" w:cs="Arial"/>
          <w:color w:val="FFFFFF"/>
          <w:kern w:val="0"/>
          <w:sz w:val="27"/>
          <w:szCs w:val="27"/>
          <w14:ligatures w14:val="none"/>
        </w:rPr>
      </w:pPr>
      <w:r w:rsidRPr="00D24483">
        <w:rPr>
          <w:rFonts w:ascii="Arial" w:eastAsia="Times New Roman" w:hAnsi="Arial" w:cs="Arial"/>
          <w:color w:val="FFFFFF"/>
          <w:kern w:val="0"/>
          <w:sz w:val="27"/>
          <w:szCs w:val="27"/>
          <w14:ligatures w14:val="none"/>
        </w:rPr>
        <w:t>e</w:t>
      </w:r>
    </w:p>
    <w:p w14:paraId="34850871" w14:textId="77777777" w:rsidR="00D24483" w:rsidRPr="00D24483" w:rsidRDefault="00D24483" w:rsidP="00D24483">
      <w:pPr>
        <w:spacing w:before="120" w:after="22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5171A"/>
          <w:kern w:val="36"/>
          <w:sz w:val="36"/>
          <w:szCs w:val="36"/>
          <w14:ligatures w14:val="none"/>
        </w:rPr>
      </w:pPr>
      <w:r w:rsidRPr="00D24483">
        <w:rPr>
          <w:rFonts w:ascii="Arial" w:eastAsia="Times New Roman" w:hAnsi="Arial" w:cs="Arial"/>
          <w:b/>
          <w:bCs/>
          <w:color w:val="15171A"/>
          <w:kern w:val="36"/>
          <w:sz w:val="36"/>
          <w:szCs w:val="36"/>
          <w14:ligatures w14:val="none"/>
        </w:rPr>
        <w:t>UKG Pro Workforce Management Resource Page</w:t>
      </w:r>
    </w:p>
    <w:p w14:paraId="6EA19636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:sz w:val="42"/>
          <w:szCs w:val="42"/>
          <w14:ligatures w14:val="none"/>
        </w:rPr>
        <w:t>Pro WFM is HERE!</w:t>
      </w:r>
    </w:p>
    <w:p w14:paraId="480C9A8A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✨</w:t>
      </w:r>
      <w:r w:rsidRPr="00D24483">
        <w:rPr>
          <w:rFonts w:ascii="inherit" w:eastAsia="Times New Roman" w:hAnsi="inherit" w:cs="Arial"/>
          <w:kern w:val="0"/>
          <w:sz w:val="21"/>
          <w:szCs w:val="21"/>
          <w14:ligatures w14:val="none"/>
        </w:rPr>
        <w:t>Our goal is to make this transition easy for you</w:t>
      </w:r>
      <w:r w:rsidRPr="00D24483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✨</w:t>
      </w:r>
    </w:p>
    <w:p w14:paraId="269182F7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375A079C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4AD09495" wp14:editId="2DF9293A">
            <wp:extent cx="5819775" cy="5819775"/>
            <wp:effectExtent l="0" t="0" r="0" b="0"/>
            <wp:docPr id="7" name="Picture 7" descr="A computer with a cartoon character on th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omputer with a cartoon character on the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2C943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7E4FBDCB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What's New?</w:t>
      </w:r>
    </w:p>
    <w:p w14:paraId="54310643" w14:textId="77777777" w:rsidR="00D24483" w:rsidRPr="00D24483" w:rsidRDefault="00D24483" w:rsidP="00D24483">
      <w:pPr>
        <w:numPr>
          <w:ilvl w:val="0"/>
          <w:numId w:val="1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The newest platform from UKG</w:t>
      </w:r>
    </w:p>
    <w:p w14:paraId="77CA195E" w14:textId="77777777" w:rsidR="00D24483" w:rsidRPr="00D24483" w:rsidRDefault="00D24483" w:rsidP="00D24483">
      <w:pPr>
        <w:numPr>
          <w:ilvl w:val="0"/>
          <w:numId w:val="1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A modern, user-friendly interface</w:t>
      </w:r>
    </w:p>
    <w:p w14:paraId="1F3C33F8" w14:textId="77777777" w:rsidR="00D24483" w:rsidRPr="00D24483" w:rsidRDefault="00D24483" w:rsidP="00D24483">
      <w:pPr>
        <w:numPr>
          <w:ilvl w:val="0"/>
          <w:numId w:val="1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More capacity for customizing</w:t>
      </w:r>
    </w:p>
    <w:p w14:paraId="63A27EA5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lastRenderedPageBreak/>
        <w:t> </w:t>
      </w:r>
    </w:p>
    <w:p w14:paraId="6BE159B4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What do I need to do?</w:t>
      </w:r>
    </w:p>
    <w:p w14:paraId="3F3B3F75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 xml:space="preserve">Starting 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Sunday, September 28th, 2025</w:t>
      </w:r>
      <w:r w:rsidRPr="00D24483">
        <w:rPr>
          <w:rFonts w:ascii="Arial" w:eastAsia="Times New Roman" w:hAnsi="Arial" w:cs="Arial"/>
          <w:kern w:val="0"/>
          <w14:ligatures w14:val="none"/>
        </w:rPr>
        <w:t>, please enter your time in the new 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Pro Workforce Management</w:t>
      </w:r>
      <w:r w:rsidRPr="00D24483">
        <w:rPr>
          <w:rFonts w:ascii="Arial" w:eastAsia="Times New Roman" w:hAnsi="Arial" w:cs="Arial"/>
          <w:kern w:val="0"/>
          <w14:ligatures w14:val="none"/>
        </w:rPr>
        <w:t> application. You will no longer be using Workforce Central.</w:t>
      </w:r>
    </w:p>
    <w:p w14:paraId="5EFE4916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5C46CC2C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How to find Pro Workforce Management</w:t>
      </w:r>
    </w:p>
    <w:p w14:paraId="2313A581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 xml:space="preserve">We recommend going to Office.com and signing in with your secure county credentials. In the left side panel select Apps and search for 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UKG Pro WFM</w:t>
      </w:r>
      <w:r w:rsidRPr="00D24483">
        <w:rPr>
          <w:rFonts w:ascii="Arial" w:eastAsia="Times New Roman" w:hAnsi="Arial" w:cs="Arial"/>
          <w:kern w:val="0"/>
          <w14:ligatures w14:val="none"/>
        </w:rPr>
        <w:t>.</w:t>
      </w:r>
    </w:p>
    <w:p w14:paraId="43C10075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 </w:t>
      </w:r>
      <w:r w:rsidRPr="00D24483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🌟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Tip</w:t>
      </w:r>
      <w:r w:rsidRPr="00D24483">
        <w:rPr>
          <w:rFonts w:ascii="Arial" w:eastAsia="Times New Roman" w:hAnsi="Arial" w:cs="Arial"/>
          <w:kern w:val="0"/>
          <w14:ligatures w14:val="none"/>
        </w:rPr>
        <w:t>: Right click and pin the app to make it always visible and quickly accessible.</w:t>
      </w:r>
    </w:p>
    <w:p w14:paraId="5E3B63FD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54D53E1A" wp14:editId="72ABD096">
            <wp:extent cx="6105525" cy="6105525"/>
            <wp:effectExtent l="0" t="0" r="0" b="0"/>
            <wp:docPr id="8" name="Picture 6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Graphical user interface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D8CC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3BC4D590" w14:textId="77777777" w:rsidR="00D24483" w:rsidRPr="00D24483" w:rsidRDefault="00D24483" w:rsidP="00D24483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24483">
        <w:rPr>
          <w:rFonts w:ascii="Times New Roman" w:eastAsia="Times New Roman" w:hAnsi="Times New Roman" w:cs="Times New Roman"/>
          <w:kern w:val="0"/>
          <w14:ligatures w14:val="none"/>
        </w:rPr>
        <w:pict w14:anchorId="26E4015C">
          <v:rect id="_x0000_i1025" style="width:0;height:1.5pt" o:hralign="center" o:hrstd="t" o:hr="t" fillcolor="#a0a0a0" stroked="f"/>
        </w:pict>
      </w:r>
    </w:p>
    <w:p w14:paraId="0941CBC9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lastRenderedPageBreak/>
        <w:t> </w:t>
      </w:r>
    </w:p>
    <w:p w14:paraId="3C3382A9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 xml:space="preserve">Your Timecard has a New, Fresh Look! </w:t>
      </w:r>
      <w:r w:rsidRPr="00D24483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✨</w:t>
      </w:r>
    </w:p>
    <w:p w14:paraId="1F28606B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6B07A63C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3CD403FD" wp14:editId="0E9F16CC">
            <wp:extent cx="5324475" cy="5324475"/>
            <wp:effectExtent l="0" t="0" r="9525" b="0"/>
            <wp:docPr id="10" name="Picture 5" descr="Graphical user interface, application,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Graphical user interface, application,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42EF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3CF19D78" w14:textId="77777777" w:rsidR="00D24483" w:rsidRPr="00D24483" w:rsidRDefault="00D24483" w:rsidP="00D24483">
      <w:pPr>
        <w:numPr>
          <w:ilvl w:val="0"/>
          <w:numId w:val="2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One big difference is the new 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bi-weekly view</w:t>
      </w: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. You can navigate back and forth using the left and right arrows in the top left corner.</w:t>
      </w:r>
    </w:p>
    <w:p w14:paraId="1C32EBD9" w14:textId="77777777" w:rsidR="00D24483" w:rsidRPr="00D24483" w:rsidRDefault="00D24483" w:rsidP="00D24483">
      <w:pPr>
        <w:numPr>
          <w:ilvl w:val="0"/>
          <w:numId w:val="2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Use the 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Add New </w:t>
      </w: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button for adding pay codes and transfer codes.</w:t>
      </w:r>
    </w:p>
    <w:p w14:paraId="688EA2D8" w14:textId="77777777" w:rsidR="00D24483" w:rsidRPr="00D24483" w:rsidRDefault="00D24483" w:rsidP="00D24483">
      <w:pPr>
        <w:numPr>
          <w:ilvl w:val="0"/>
          <w:numId w:val="2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By default, you will be taken to 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today </w:t>
      </w: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of the 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Current Pay Period</w:t>
      </w: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0A2F74" w14:textId="77777777" w:rsidR="00D24483" w:rsidRPr="00D24483" w:rsidRDefault="00D24483" w:rsidP="00D24483">
      <w:pPr>
        <w:numPr>
          <w:ilvl w:val="0"/>
          <w:numId w:val="2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Tabs at the bottom will show 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Totals</w:t>
      </w: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Accruals</w:t>
      </w: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Audits</w:t>
      </w: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, and </w:t>
      </w: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Historical Corrections</w:t>
      </w:r>
      <w:r w:rsidRPr="00D244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CB600F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2D31275F" w14:textId="77777777" w:rsid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3DFD8624" w14:textId="77777777" w:rsid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4E488DD" w14:textId="77777777" w:rsid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9B2AC06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1C02E2B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lastRenderedPageBreak/>
        <w:t>Frequently Asked Questions </w:t>
      </w:r>
    </w:p>
    <w:p w14:paraId="54B80C79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33C36A87" w14:textId="77777777" w:rsidR="00D24483" w:rsidRPr="00D24483" w:rsidRDefault="00D24483" w:rsidP="00D24483">
      <w:pPr>
        <w:numPr>
          <w:ilvl w:val="0"/>
          <w:numId w:val="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Why do I see a '404 Not Found' error?</w:t>
      </w:r>
    </w:p>
    <w:p w14:paraId="6ADA9E73" w14:textId="505A03AF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       </w:t>
      </w:r>
      <w:r w:rsidRPr="00D24483">
        <w:rPr>
          <w:rFonts w:ascii="inherit" w:eastAsia="Times New Roman" w:hAnsi="inherit" w:cs="Arial"/>
          <w:i/>
          <w:iCs/>
          <w:kern w:val="0"/>
          <w14:ligatures w14:val="none"/>
        </w:rPr>
        <w:t xml:space="preserve">When you first open Pro Workforce Management you may see a 404 Not Found error. Please disregard this </w:t>
      </w:r>
      <w:r>
        <w:rPr>
          <w:rFonts w:ascii="inherit" w:eastAsia="Times New Roman" w:hAnsi="inherit" w:cs="Arial"/>
          <w:i/>
          <w:iCs/>
          <w:kern w:val="0"/>
          <w14:ligatures w14:val="none"/>
        </w:rPr>
        <w:t>pop-up</w:t>
      </w:r>
      <w:r w:rsidRPr="00D24483">
        <w:rPr>
          <w:rFonts w:ascii="inherit" w:eastAsia="Times New Roman" w:hAnsi="inherit" w:cs="Arial"/>
          <w:i/>
          <w:iCs/>
          <w:kern w:val="0"/>
          <w14:ligatures w14:val="none"/>
        </w:rPr>
        <w:t>; you may close it or toggle the option to "Do not show again" and it will stop pop</w:t>
      </w:r>
      <w:r w:rsidR="00081E3C">
        <w:rPr>
          <w:rFonts w:ascii="inherit" w:eastAsia="Times New Roman" w:hAnsi="inherit" w:cs="Arial"/>
          <w:i/>
          <w:iCs/>
          <w:kern w:val="0"/>
          <w14:ligatures w14:val="none"/>
        </w:rPr>
        <w:t>ulating</w:t>
      </w:r>
      <w:r w:rsidRPr="00D24483">
        <w:rPr>
          <w:rFonts w:ascii="inherit" w:eastAsia="Times New Roman" w:hAnsi="inherit" w:cs="Arial"/>
          <w:i/>
          <w:iCs/>
          <w:kern w:val="0"/>
          <w14:ligatures w14:val="none"/>
        </w:rPr>
        <w:t xml:space="preserve"> when you open Pro WFM. UKG, the vendor, has informed us this pop-up was previously a welcome banner that will be updated at a future date.</w:t>
      </w:r>
    </w:p>
    <w:p w14:paraId="5FFD80B6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1B3FA55B" w14:textId="77777777" w:rsidR="00D24483" w:rsidRPr="00D24483" w:rsidRDefault="00D24483" w:rsidP="00D24483">
      <w:pPr>
        <w:numPr>
          <w:ilvl w:val="0"/>
          <w:numId w:val="4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How do I get a copy of my paystub?</w:t>
      </w:r>
    </w:p>
    <w:p w14:paraId="73B7425D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       </w:t>
      </w:r>
      <w:r w:rsidRPr="00D24483">
        <w:rPr>
          <w:rFonts w:ascii="inherit" w:eastAsia="Times New Roman" w:hAnsi="inherit" w:cs="Arial"/>
          <w:i/>
          <w:iCs/>
          <w:kern w:val="0"/>
          <w14:ligatures w14:val="none"/>
        </w:rPr>
        <w:t>To view your paycheck stubs, you will log into Employee Access (previously Employee Self Service).</w:t>
      </w:r>
    </w:p>
    <w:p w14:paraId="5879CD5D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53C8520F" w14:textId="77777777" w:rsidR="00D24483" w:rsidRPr="00D24483" w:rsidRDefault="00D24483" w:rsidP="00D24483">
      <w:pPr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Will we still have access to Workforce Central?</w:t>
      </w:r>
    </w:p>
    <w:p w14:paraId="4700EB28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      </w:t>
      </w:r>
      <w:r w:rsidRPr="00D24483">
        <w:rPr>
          <w:rFonts w:ascii="inherit" w:eastAsia="Times New Roman" w:hAnsi="inherit" w:cs="Arial"/>
          <w:i/>
          <w:iCs/>
          <w:kern w:val="0"/>
          <w14:ligatures w14:val="none"/>
        </w:rPr>
        <w:t>Access to Workforce Central will be available but limited to a small number of licenses.</w:t>
      </w:r>
    </w:p>
    <w:p w14:paraId="094A31FB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kern w:val="0"/>
          <w14:ligatures w14:val="none"/>
        </w:rPr>
        <w:t> </w:t>
      </w:r>
    </w:p>
    <w:p w14:paraId="7E6C127E" w14:textId="77777777" w:rsidR="00D24483" w:rsidRPr="00D24483" w:rsidRDefault="00D24483" w:rsidP="00D24483">
      <w:pPr>
        <w:numPr>
          <w:ilvl w:val="0"/>
          <w:numId w:val="6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kern w:val="0"/>
          <w14:ligatures w14:val="none"/>
        </w:rPr>
        <w:t>Will we still have access to Historical Data?</w:t>
      </w:r>
    </w:p>
    <w:p w14:paraId="130E6157" w14:textId="77777777" w:rsidR="00D24483" w:rsidRPr="00D24483" w:rsidRDefault="00D24483" w:rsidP="00D24483">
      <w:pPr>
        <w:spacing w:after="0" w:line="270" w:lineRule="atLeast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24483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    </w:t>
      </w:r>
      <w:r w:rsidRPr="00D24483">
        <w:rPr>
          <w:rFonts w:ascii="inherit" w:eastAsia="Times New Roman" w:hAnsi="inherit" w:cs="Arial"/>
          <w:i/>
          <w:iCs/>
          <w:kern w:val="0"/>
          <w14:ligatures w14:val="none"/>
        </w:rPr>
        <w:t>Yes. ITD will have access to historical data and if any department needs historical data, we can provide it. </w:t>
      </w:r>
    </w:p>
    <w:p w14:paraId="55A6FDC7" w14:textId="77777777" w:rsidR="00F44548" w:rsidRDefault="00F44548"/>
    <w:sectPr w:rsidR="00F4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1B80"/>
    <w:multiLevelType w:val="multilevel"/>
    <w:tmpl w:val="7634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3207DD"/>
    <w:multiLevelType w:val="multilevel"/>
    <w:tmpl w:val="9630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E2688A"/>
    <w:multiLevelType w:val="multilevel"/>
    <w:tmpl w:val="73DA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C7249"/>
    <w:multiLevelType w:val="multilevel"/>
    <w:tmpl w:val="7328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D04AFC"/>
    <w:multiLevelType w:val="multilevel"/>
    <w:tmpl w:val="E25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622493"/>
    <w:multiLevelType w:val="multilevel"/>
    <w:tmpl w:val="C674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944297">
    <w:abstractNumId w:val="1"/>
  </w:num>
  <w:num w:numId="2" w16cid:durableId="1852602346">
    <w:abstractNumId w:val="0"/>
  </w:num>
  <w:num w:numId="3" w16cid:durableId="97062648">
    <w:abstractNumId w:val="2"/>
  </w:num>
  <w:num w:numId="4" w16cid:durableId="15887678">
    <w:abstractNumId w:val="5"/>
  </w:num>
  <w:num w:numId="5" w16cid:durableId="971522806">
    <w:abstractNumId w:val="4"/>
  </w:num>
  <w:num w:numId="6" w16cid:durableId="676886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83"/>
    <w:rsid w:val="00081E3C"/>
    <w:rsid w:val="00440814"/>
    <w:rsid w:val="006640E4"/>
    <w:rsid w:val="00CA7CB9"/>
    <w:rsid w:val="00D24483"/>
    <w:rsid w:val="00F4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5534"/>
  <w15:chartTrackingRefBased/>
  <w15:docId w15:val="{54785B99-AC7A-41B5-A077-24725B1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Dunsavage</dc:creator>
  <cp:keywords/>
  <dc:description/>
  <cp:lastModifiedBy>Vanessa Dunsavage</cp:lastModifiedBy>
  <cp:revision>4</cp:revision>
  <dcterms:created xsi:type="dcterms:W3CDTF">2025-09-26T15:48:00Z</dcterms:created>
  <dcterms:modified xsi:type="dcterms:W3CDTF">2025-09-26T17:36:00Z</dcterms:modified>
</cp:coreProperties>
</file>