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CA01" w14:textId="60881C9A" w:rsidR="00834621" w:rsidRPr="00E2563D" w:rsidRDefault="00DA2953" w:rsidP="00E2563D">
      <w:pPr>
        <w:jc w:val="center"/>
        <w:rPr>
          <w:b/>
          <w:bCs/>
          <w:sz w:val="28"/>
          <w:szCs w:val="28"/>
        </w:rPr>
      </w:pPr>
      <w:proofErr w:type="spellStart"/>
      <w:r w:rsidRPr="00E2563D">
        <w:rPr>
          <w:b/>
          <w:bCs/>
          <w:sz w:val="28"/>
          <w:szCs w:val="28"/>
        </w:rPr>
        <w:t>Alphanumerische</w:t>
      </w:r>
      <w:proofErr w:type="spellEnd"/>
      <w:r w:rsidRPr="00E2563D">
        <w:rPr>
          <w:b/>
          <w:bCs/>
          <w:sz w:val="28"/>
          <w:szCs w:val="28"/>
        </w:rPr>
        <w:t xml:space="preserve"> </w:t>
      </w:r>
      <w:proofErr w:type="spellStart"/>
      <w:r w:rsidR="007439F5" w:rsidRPr="007439F5">
        <w:rPr>
          <w:b/>
          <w:bCs/>
          <w:sz w:val="28"/>
          <w:szCs w:val="28"/>
        </w:rPr>
        <w:t>Standort</w:t>
      </w:r>
      <w:proofErr w:type="spellEnd"/>
      <w:r w:rsidR="007439F5" w:rsidRPr="007439F5">
        <w:rPr>
          <w:b/>
          <w:bCs/>
          <w:sz w:val="28"/>
          <w:szCs w:val="28"/>
        </w:rPr>
        <w:t xml:space="preserve"> </w:t>
      </w:r>
      <w:proofErr w:type="spellStart"/>
      <w:r w:rsidR="007439F5" w:rsidRPr="007439F5">
        <w:rPr>
          <w:b/>
          <w:bCs/>
          <w:sz w:val="28"/>
          <w:szCs w:val="28"/>
        </w:rPr>
        <w:t>Lieferungsempfänger</w:t>
      </w:r>
      <w:proofErr w:type="spellEnd"/>
    </w:p>
    <w:p w14:paraId="53841709" w14:textId="77777777" w:rsidR="00DA2953" w:rsidRDefault="00DA2953" w:rsidP="00834621"/>
    <w:p w14:paraId="11CED970" w14:textId="49D8BCA9" w:rsidR="00834621" w:rsidRPr="00834621" w:rsidRDefault="00D70599" w:rsidP="00834621">
      <w:r>
        <w:t xml:space="preserve">Wenn eine Anforderung (REQ) </w:t>
      </w:r>
      <w:proofErr w:type="spellStart"/>
      <w:r>
        <w:t>einen</w:t>
      </w:r>
      <w:proofErr w:type="spellEnd"/>
      <w:r>
        <w:t xml:space="preserve"> </w:t>
      </w:r>
      <w:proofErr w:type="spellStart"/>
      <w:r>
        <w:t>alphanumerischen</w:t>
      </w:r>
      <w:proofErr w:type="spellEnd"/>
      <w:r>
        <w:t xml:space="preserve"> </w:t>
      </w:r>
      <w:proofErr w:type="spellStart"/>
      <w:r w:rsidR="007439F5" w:rsidRPr="007439F5">
        <w:t>Standort</w:t>
      </w:r>
      <w:proofErr w:type="spellEnd"/>
      <w:r w:rsidR="007439F5" w:rsidRPr="007439F5">
        <w:t xml:space="preserve"> </w:t>
      </w:r>
      <w:proofErr w:type="spellStart"/>
      <w:r w:rsidR="007439F5" w:rsidRPr="007439F5">
        <w:t>Lieferungsempfänger</w:t>
      </w:r>
      <w:proofErr w:type="spellEnd"/>
      <w:r w:rsidR="007439F5">
        <w:rPr>
          <w:b/>
          <w:bCs/>
        </w:rPr>
        <w:t xml:space="preserve"> </w:t>
      </w:r>
      <w:proofErr w:type="spellStart"/>
      <w:r>
        <w:t>verwendet</w:t>
      </w:r>
      <w:proofErr w:type="spellEnd"/>
      <w:r>
        <w:t xml:space="preserve">, </w:t>
      </w:r>
      <w:proofErr w:type="spellStart"/>
      <w:r>
        <w:t>kann</w:t>
      </w:r>
      <w:proofErr w:type="spellEnd"/>
      <w:r>
        <w:t xml:space="preserve"> das PO nicht vollständig verarbeiten. Die Oracle PO erkennt nur Bundesstaat, Stadt und Straßenadresse.</w:t>
      </w:r>
    </w:p>
    <w:p w14:paraId="47785FA0" w14:textId="03ABD56F" w:rsidR="00834621" w:rsidRPr="00834621" w:rsidRDefault="00834621" w:rsidP="00834621">
      <w:r w:rsidRPr="00834621">
        <w:t>Das Einkaufszentrum kann eine Punchout-Post-Bestellung nicht beheben, da sie den Lieferanten nicht benachrichtigt, weil sie einen Fehler gemacht hat.</w:t>
      </w:r>
    </w:p>
    <w:p w14:paraId="0BBE95F3" w14:textId="252BEE81" w:rsidR="00834621" w:rsidRDefault="00834621" w:rsidP="00834621">
      <w:r w:rsidRPr="00834621">
        <w:t>Das unvollständige PO wurde gelöscht, storniere die falsche REQ und erstelle eine neue REQ mit der tatsächlichen Ship-to-Adresse (nicht alphanumerischer Ship-to-Location-Code).</w:t>
      </w:r>
    </w:p>
    <w:p w14:paraId="6A25DE7D" w14:textId="0F008891" w:rsidR="00D70599" w:rsidRPr="00834621" w:rsidRDefault="00D70599" w:rsidP="00834621">
      <w:r w:rsidRPr="00834621">
        <w:t>Untenstehendes Beispiel eines PO, das aufgrund alphanumerischen Codes nicht vollständig abgeschlossen werden konnte.</w:t>
      </w:r>
    </w:p>
    <w:p w14:paraId="5C949390" w14:textId="57490BCE" w:rsidR="00834621" w:rsidRPr="00834621" w:rsidRDefault="00834621" w:rsidP="00834621">
      <w:r w:rsidRPr="00834621">
        <w:rPr>
          <w:noProof/>
        </w:rPr>
        <w:drawing>
          <wp:inline distT="0" distB="0" distL="0" distR="0" wp14:anchorId="31BB0377" wp14:editId="75D3F531">
            <wp:extent cx="5143500" cy="2558415"/>
            <wp:effectExtent l="0" t="0" r="0" b="0"/>
            <wp:docPr id="4625179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9775" cy="2561536"/>
                    </a:xfrm>
                    <a:prstGeom prst="rect">
                      <a:avLst/>
                    </a:prstGeom>
                    <a:noFill/>
                    <a:ln>
                      <a:noFill/>
                    </a:ln>
                  </pic:spPr>
                </pic:pic>
              </a:graphicData>
            </a:graphic>
          </wp:inline>
        </w:drawing>
      </w:r>
    </w:p>
    <w:p w14:paraId="4AEDD8BF" w14:textId="56A3E58B" w:rsidR="00834621" w:rsidRPr="00D70599" w:rsidRDefault="00DA2953" w:rsidP="00834621">
      <w:pPr>
        <w:rPr>
          <w:b/>
          <w:bCs/>
        </w:rPr>
      </w:pPr>
      <w:r w:rsidRPr="00D70599">
        <w:rPr>
          <w:b/>
          <w:bCs/>
        </w:rPr>
        <w:t xml:space="preserve">Wie man sein </w:t>
      </w:r>
      <w:proofErr w:type="spellStart"/>
      <w:r w:rsidR="007439F5" w:rsidRPr="007439F5">
        <w:rPr>
          <w:b/>
          <w:bCs/>
        </w:rPr>
        <w:t>Standort</w:t>
      </w:r>
      <w:proofErr w:type="spellEnd"/>
      <w:r w:rsidR="007439F5" w:rsidRPr="007439F5">
        <w:rPr>
          <w:b/>
          <w:bCs/>
        </w:rPr>
        <w:t xml:space="preserve"> </w:t>
      </w:r>
      <w:proofErr w:type="spellStart"/>
      <w:r w:rsidR="007439F5" w:rsidRPr="007439F5">
        <w:rPr>
          <w:b/>
          <w:bCs/>
        </w:rPr>
        <w:t>Lieferungsempfänger</w:t>
      </w:r>
      <w:proofErr w:type="spellEnd"/>
      <w:r w:rsidRPr="00D70599">
        <w:rPr>
          <w:b/>
          <w:bCs/>
        </w:rPr>
        <w:t xml:space="preserve"> </w:t>
      </w:r>
      <w:proofErr w:type="spellStart"/>
      <w:r w:rsidRPr="00D70599">
        <w:rPr>
          <w:b/>
          <w:bCs/>
        </w:rPr>
        <w:t>aktualisiert</w:t>
      </w:r>
      <w:proofErr w:type="spellEnd"/>
    </w:p>
    <w:p w14:paraId="5237057D" w14:textId="0EA85B9A" w:rsidR="00DA2953" w:rsidRPr="00834621" w:rsidRDefault="00DA2953" w:rsidP="00834621">
      <w:r>
        <w:t xml:space="preserve">Gehen Sie </w:t>
      </w:r>
      <w:proofErr w:type="spellStart"/>
      <w:r>
        <w:t>zu</w:t>
      </w:r>
      <w:proofErr w:type="spellEnd"/>
      <w:r>
        <w:t xml:space="preserve"> </w:t>
      </w:r>
      <w:proofErr w:type="spellStart"/>
      <w:r>
        <w:t>Beschaffung</w:t>
      </w:r>
      <w:proofErr w:type="spellEnd"/>
      <w:r>
        <w:t xml:space="preserve">, </w:t>
      </w:r>
      <w:proofErr w:type="spellStart"/>
      <w:r w:rsidR="00464F4D">
        <w:t>Anforderungen</w:t>
      </w:r>
      <w:proofErr w:type="spellEnd"/>
      <w:r>
        <w:t xml:space="preserve"> (Neu)</w:t>
      </w:r>
    </w:p>
    <w:p w14:paraId="21A104A2" w14:textId="10127CF5" w:rsidR="00834621" w:rsidRPr="00834621" w:rsidRDefault="00834621" w:rsidP="00834621">
      <w:r w:rsidRPr="00834621">
        <w:rPr>
          <w:noProof/>
        </w:rPr>
        <w:drawing>
          <wp:inline distT="0" distB="0" distL="0" distR="0" wp14:anchorId="6E80A805" wp14:editId="3366F6B0">
            <wp:extent cx="5943600" cy="1284605"/>
            <wp:effectExtent l="0" t="0" r="0" b="0"/>
            <wp:docPr id="17457328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84605"/>
                    </a:xfrm>
                    <a:prstGeom prst="rect">
                      <a:avLst/>
                    </a:prstGeom>
                    <a:noFill/>
                    <a:ln>
                      <a:noFill/>
                    </a:ln>
                  </pic:spPr>
                </pic:pic>
              </a:graphicData>
            </a:graphic>
          </wp:inline>
        </w:drawing>
      </w:r>
    </w:p>
    <w:p w14:paraId="393B8E3F" w14:textId="7026CF23" w:rsidR="00834621" w:rsidRPr="00834621" w:rsidRDefault="00834621" w:rsidP="00834621">
      <w:r w:rsidRPr="00834621">
        <w:t>Wähle Einstellungen, Rad oben rechts.</w:t>
      </w:r>
    </w:p>
    <w:p w14:paraId="3CCCE718" w14:textId="17750808" w:rsidR="00834621" w:rsidRPr="00834621" w:rsidRDefault="00834621" w:rsidP="00834621">
      <w:r w:rsidRPr="00834621">
        <w:rPr>
          <w:noProof/>
        </w:rPr>
        <w:lastRenderedPageBreak/>
        <w:drawing>
          <wp:inline distT="0" distB="0" distL="0" distR="0" wp14:anchorId="58BAC612" wp14:editId="1A432DF9">
            <wp:extent cx="5751830" cy="695325"/>
            <wp:effectExtent l="0" t="0" r="1270" b="9525"/>
            <wp:docPr id="18881257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4336" cy="695628"/>
                    </a:xfrm>
                    <a:prstGeom prst="rect">
                      <a:avLst/>
                    </a:prstGeom>
                    <a:noFill/>
                    <a:ln>
                      <a:noFill/>
                    </a:ln>
                  </pic:spPr>
                </pic:pic>
              </a:graphicData>
            </a:graphic>
          </wp:inline>
        </w:drawing>
      </w:r>
    </w:p>
    <w:p w14:paraId="1BCA6641" w14:textId="2C74E369" w:rsidR="00834621" w:rsidRPr="00834621" w:rsidRDefault="00834621" w:rsidP="00834621">
      <w:r w:rsidRPr="00834621">
        <w:t>Wenn Sie eine Nachricht erhalten, Ihre Lieferung an den Ort zu aktualisieren, verwenden Sie niemals diesen alphanumerischen Code. Stellen Sie sicher, dass Ihre Adresse den Namen des Bundesstaates und der Stadt zeigt.</w:t>
      </w:r>
    </w:p>
    <w:p w14:paraId="3EC1799F" w14:textId="49C23C09" w:rsidR="00834621" w:rsidRDefault="00DA2953" w:rsidP="00834621">
      <w:r w:rsidRPr="00DA2953">
        <w:rPr>
          <w:noProof/>
        </w:rPr>
        <w:drawing>
          <wp:inline distT="0" distB="0" distL="0" distR="0" wp14:anchorId="742C5662" wp14:editId="1C1F7024">
            <wp:extent cx="2171700" cy="3095625"/>
            <wp:effectExtent l="0" t="0" r="0" b="9525"/>
            <wp:docPr id="907347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47943" name=""/>
                    <pic:cNvPicPr/>
                  </pic:nvPicPr>
                  <pic:blipFill>
                    <a:blip r:embed="rId7"/>
                    <a:stretch>
                      <a:fillRect/>
                    </a:stretch>
                  </pic:blipFill>
                  <pic:spPr>
                    <a:xfrm>
                      <a:off x="0" y="0"/>
                      <a:ext cx="2190089" cy="3121837"/>
                    </a:xfrm>
                    <a:prstGeom prst="rect">
                      <a:avLst/>
                    </a:prstGeom>
                  </pic:spPr>
                </pic:pic>
              </a:graphicData>
            </a:graphic>
          </wp:inline>
        </w:drawing>
      </w:r>
      <w:r w:rsidR="0063301C">
        <w:t xml:space="preserve">  </w:t>
      </w:r>
      <w:r w:rsidR="0063301C" w:rsidRPr="0063301C">
        <w:rPr>
          <w:noProof/>
        </w:rPr>
        <w:drawing>
          <wp:inline distT="0" distB="0" distL="0" distR="0" wp14:anchorId="3B85F12C" wp14:editId="3135EA92">
            <wp:extent cx="2753873" cy="1828800"/>
            <wp:effectExtent l="0" t="0" r="8890" b="0"/>
            <wp:docPr id="145478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8111" name=""/>
                    <pic:cNvPicPr/>
                  </pic:nvPicPr>
                  <pic:blipFill>
                    <a:blip r:embed="rId8"/>
                    <a:stretch>
                      <a:fillRect/>
                    </a:stretch>
                  </pic:blipFill>
                  <pic:spPr>
                    <a:xfrm>
                      <a:off x="0" y="0"/>
                      <a:ext cx="2758894" cy="1832134"/>
                    </a:xfrm>
                    <a:prstGeom prst="rect">
                      <a:avLst/>
                    </a:prstGeom>
                  </pic:spPr>
                </pic:pic>
              </a:graphicData>
            </a:graphic>
          </wp:inline>
        </w:drawing>
      </w:r>
    </w:p>
    <w:p w14:paraId="275308FB" w14:textId="724851EA" w:rsidR="00DA2953" w:rsidRPr="00834621" w:rsidRDefault="00DA2953" w:rsidP="00834621">
      <w:r>
        <w:t>Zur Aktualisierung: Suchen Sie nach Bundesstaat, Stadt und Straßennummer. (Muss in der Reihenfolge stehen). Wählen Sie die Adresse aus, klicken Sie unten rechts auf Aktualisieren.</w:t>
      </w:r>
    </w:p>
    <w:p w14:paraId="58543B06" w14:textId="70FD0DF0" w:rsidR="00D70599" w:rsidRDefault="00834621">
      <w:r w:rsidRPr="00834621">
        <w:rPr>
          <w:noProof/>
        </w:rPr>
        <w:lastRenderedPageBreak/>
        <w:drawing>
          <wp:inline distT="0" distB="0" distL="0" distR="0" wp14:anchorId="07BE6884" wp14:editId="09B85EA2">
            <wp:extent cx="2371571" cy="3876675"/>
            <wp:effectExtent l="0" t="0" r="0" b="0"/>
            <wp:docPr id="12685628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6425" cy="3917303"/>
                    </a:xfrm>
                    <a:prstGeom prst="rect">
                      <a:avLst/>
                    </a:prstGeom>
                    <a:noFill/>
                    <a:ln>
                      <a:noFill/>
                    </a:ln>
                  </pic:spPr>
                </pic:pic>
              </a:graphicData>
            </a:graphic>
          </wp:inline>
        </w:drawing>
      </w:r>
    </w:p>
    <w:sectPr w:rsidR="00D70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21"/>
    <w:rsid w:val="00012506"/>
    <w:rsid w:val="000648E7"/>
    <w:rsid w:val="00072958"/>
    <w:rsid w:val="00293691"/>
    <w:rsid w:val="00412AB0"/>
    <w:rsid w:val="00464F4D"/>
    <w:rsid w:val="0063301C"/>
    <w:rsid w:val="00685EC8"/>
    <w:rsid w:val="0072014F"/>
    <w:rsid w:val="00727F29"/>
    <w:rsid w:val="007439F5"/>
    <w:rsid w:val="00834621"/>
    <w:rsid w:val="00D10681"/>
    <w:rsid w:val="00D70599"/>
    <w:rsid w:val="00DA2953"/>
    <w:rsid w:val="00E25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084A"/>
  <w15:chartTrackingRefBased/>
  <w15:docId w15:val="{54371810-76D6-4D9C-9BFC-0AC80E1B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621"/>
    <w:rPr>
      <w:rFonts w:eastAsiaTheme="majorEastAsia" w:cstheme="majorBidi"/>
      <w:color w:val="272727" w:themeColor="text1" w:themeTint="D8"/>
    </w:rPr>
  </w:style>
  <w:style w:type="paragraph" w:styleId="Title">
    <w:name w:val="Title"/>
    <w:basedOn w:val="Normal"/>
    <w:next w:val="Normal"/>
    <w:link w:val="TitleChar"/>
    <w:uiPriority w:val="10"/>
    <w:qFormat/>
    <w:rsid w:val="0083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621"/>
    <w:pPr>
      <w:spacing w:before="160"/>
      <w:jc w:val="center"/>
    </w:pPr>
    <w:rPr>
      <w:i/>
      <w:iCs/>
      <w:color w:val="404040" w:themeColor="text1" w:themeTint="BF"/>
    </w:rPr>
  </w:style>
  <w:style w:type="character" w:customStyle="1" w:styleId="QuoteChar">
    <w:name w:val="Quote Char"/>
    <w:basedOn w:val="DefaultParagraphFont"/>
    <w:link w:val="Quote"/>
    <w:uiPriority w:val="29"/>
    <w:rsid w:val="00834621"/>
    <w:rPr>
      <w:i/>
      <w:iCs/>
      <w:color w:val="404040" w:themeColor="text1" w:themeTint="BF"/>
    </w:rPr>
  </w:style>
  <w:style w:type="paragraph" w:styleId="ListParagraph">
    <w:name w:val="List Paragraph"/>
    <w:basedOn w:val="Normal"/>
    <w:uiPriority w:val="34"/>
    <w:qFormat/>
    <w:rsid w:val="00834621"/>
    <w:pPr>
      <w:ind w:left="720"/>
      <w:contextualSpacing/>
    </w:pPr>
  </w:style>
  <w:style w:type="character" w:styleId="IntenseEmphasis">
    <w:name w:val="Intense Emphasis"/>
    <w:basedOn w:val="DefaultParagraphFont"/>
    <w:uiPriority w:val="21"/>
    <w:qFormat/>
    <w:rsid w:val="00834621"/>
    <w:rPr>
      <w:i/>
      <w:iCs/>
      <w:color w:val="0F4761" w:themeColor="accent1" w:themeShade="BF"/>
    </w:rPr>
  </w:style>
  <w:style w:type="paragraph" w:styleId="IntenseQuote">
    <w:name w:val="Intense Quote"/>
    <w:basedOn w:val="Normal"/>
    <w:next w:val="Normal"/>
    <w:link w:val="IntenseQuoteChar"/>
    <w:uiPriority w:val="30"/>
    <w:qFormat/>
    <w:rsid w:val="0083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621"/>
    <w:rPr>
      <w:i/>
      <w:iCs/>
      <w:color w:val="0F4761" w:themeColor="accent1" w:themeShade="BF"/>
    </w:rPr>
  </w:style>
  <w:style w:type="character" w:styleId="IntenseReference">
    <w:name w:val="Intense Reference"/>
    <w:basedOn w:val="DefaultParagraphFont"/>
    <w:uiPriority w:val="32"/>
    <w:qFormat/>
    <w:rsid w:val="00834621"/>
    <w:rPr>
      <w:b/>
      <w:bCs/>
      <w:smallCaps/>
      <w:color w:val="0F4761" w:themeColor="accent1" w:themeShade="BF"/>
      <w:spacing w:val="5"/>
    </w:rPr>
  </w:style>
  <w:style w:type="character" w:styleId="PlaceholderText">
    <w:name w:val="Placeholder Text"/>
    <w:basedOn w:val="DefaultParagraphFont"/>
    <w:uiPriority w:val="99"/>
    <w:semiHidden/>
    <w:rsid w:val="002936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 shuff, Michele T.</dc:creator>
  <cp:keywords/>
  <dc:description/>
  <cp:lastModifiedBy>Mokbel, Tamara  (NH)</cp:lastModifiedBy>
  <cp:revision>4</cp:revision>
  <dcterms:created xsi:type="dcterms:W3CDTF">2026-06-29T17:48:00Z</dcterms:created>
  <dcterms:modified xsi:type="dcterms:W3CDTF">2026-08-11T09:35:00Z</dcterms:modified>
</cp:coreProperties>
</file>