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6E06C3F" wp14:paraId="0D6B518C" wp14:textId="0FFAE51A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</w:pPr>
      <w:r w:rsidRPr="56E06C3F" w:rsidR="5DDD3128">
        <w:rPr>
          <w:rFonts w:ascii="Calibri" w:hAnsi="Calibri" w:eastAsia="Calibri" w:cs="Calibri"/>
          <w:noProof w:val="0"/>
          <w:sz w:val="28"/>
          <w:szCs w:val="28"/>
          <w:lang w:val="en-US"/>
        </w:rPr>
        <w:t>Wahreingange</w:t>
      </w:r>
      <w:r w:rsidRPr="56E06C3F" w:rsidR="55962DD5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</w:t>
      </w:r>
      <w:r w:rsidRPr="56E06C3F" w:rsidR="02B029FB">
        <w:rPr>
          <w:rFonts w:ascii="Calibri" w:hAnsi="Calibri" w:eastAsia="Calibri" w:cs="Calibri"/>
          <w:noProof w:val="0"/>
          <w:sz w:val="28"/>
          <w:szCs w:val="28"/>
          <w:lang w:val="en-US"/>
        </w:rPr>
        <w:t>zurücksenden</w:t>
      </w:r>
    </w:p>
    <w:p xmlns:wp14="http://schemas.microsoft.com/office/word/2010/wordml" w:rsidP="56E06C3F" wp14:paraId="1CCA7E07" wp14:textId="6C00E46F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Wenn Artikel eingegangen sind, aber falsch, beschädigt oder nicht benötigt werden, verwenden Sie die Rückgabe-Option. Dadurch wird die Kreditorenbuchhaltung auf ein Problem aufmerksam machen und nach einer Korrektur für Kredit- oder Rechnungsprüfungen geachtet werden. </w:t>
      </w:r>
    </w:p>
    <w:p xmlns:wp14="http://schemas.microsoft.com/office/word/2010/wordml" w:rsidP="56E06C3F" wp14:paraId="50113CFF" wp14:textId="20C3E4CF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Wenn der Lieferant nicht verlangt, dass die Artikel physisch zurückgeschickt werden, aber Guthaben bereitstellt oder Ersatzteile einsendet, verwenden Sie das Rücksendeformular.</w:t>
      </w:r>
    </w:p>
    <w:p xmlns:wp14="http://schemas.microsoft.com/office/word/2010/wordml" w:rsidP="56E06C3F" wp14:paraId="672D3174" wp14:textId="2A0B87E7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Hinweis: Rückgaben können nur POs sein, die nach dem Typ 'GOODS' eingerichtet sind. POs, die als Typ 'SERVICES' eingerichtet sind, können den Rückgabeprozess nicht verwenden; Das ist der Fehler, der angezeigt wird. Diese Art von PO muss den korrekten Empfangsprozess verwenden.</w:t>
      </w:r>
    </w:p>
    <w:p xmlns:wp14="http://schemas.microsoft.com/office/word/2010/wordml" w:rsidP="56E06C3F" wp14:paraId="060A35CF" wp14:textId="7A683008">
      <w:pPr>
        <w:spacing w:before="0" w:beforeAutospacing="off" w:after="160" w:afterAutospacing="off" w:line="257" w:lineRule="auto"/>
      </w:pPr>
      <w:r w:rsidR="55962DD5">
        <w:drawing>
          <wp:inline xmlns:wp14="http://schemas.microsoft.com/office/word/2010/wordprocessingDrawing" wp14:editId="02BA1D71" wp14:anchorId="275AB17F">
            <wp:extent cx="2619375" cy="771525"/>
            <wp:effectExtent l="0" t="0" r="0" b="0"/>
            <wp:docPr id="480798965" name="drawing" title="Ein weißer Hintergrund mit schwarzem Text&#10;&#10;KI-generierte Inhalte könnten falsch sei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80798965" name="Picture 480798965"/>
                    <pic:cNvPicPr/>
                  </pic:nvPicPr>
                  <pic:blipFill>
                    <a:blip xmlns:r="http://schemas.openxmlformats.org/officeDocument/2006/relationships" r:embed="rId14247644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6E06C3F" wp14:paraId="11E47364" wp14:textId="30805E83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Wenn Sie die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Postbefehlserklärung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für den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vollen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Betrag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bereits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erhalten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haben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gehen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Sie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zu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56E06C3F" w:rsidR="5F4EB433">
        <w:rPr>
          <w:rFonts w:ascii="Calibri" w:hAnsi="Calibri" w:eastAsia="Calibri" w:cs="Calibri"/>
          <w:noProof w:val="0"/>
          <w:sz w:val="22"/>
          <w:szCs w:val="22"/>
          <w:lang w:val="en-US"/>
        </w:rPr>
        <w:t>Wahreingangen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verwalten</w:t>
      </w:r>
    </w:p>
    <w:p xmlns:wp14="http://schemas.microsoft.com/office/word/2010/wordml" w:rsidP="56E06C3F" wp14:paraId="093574A8" wp14:textId="0281E8FB">
      <w:pPr>
        <w:spacing w:before="0" w:beforeAutospacing="off" w:after="160" w:afterAutospacing="off" w:line="257" w:lineRule="auto"/>
      </w:pPr>
      <w:r w:rsidR="55962DD5">
        <w:drawing>
          <wp:inline xmlns:wp14="http://schemas.microsoft.com/office/word/2010/wordprocessingDrawing" wp14:editId="52A7EE98" wp14:anchorId="76A55C9B">
            <wp:extent cx="990600" cy="904875"/>
            <wp:effectExtent l="0" t="0" r="0" b="0"/>
            <wp:docPr id="1216896373" name="drawing" title="Ein blauer Hintergrund mit weißem Text und einem weißen Symbol&#10;&#10;KI-generierte Inhalte könnten falsch sei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16896373" name="Picture 1216896373"/>
                    <pic:cNvPicPr/>
                  </pic:nvPicPr>
                  <pic:blipFill>
                    <a:blip xmlns:r="http://schemas.openxmlformats.org/officeDocument/2006/relationships" r:embed="rId2309647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6E06C3F" wp14:paraId="420926E0" wp14:textId="04B7FE72">
      <w:pPr>
        <w:pStyle w:val="Normal"/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Wählen Sie das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Papiersymbol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'</w:t>
      </w:r>
      <w:r w:rsidRPr="56E06C3F" w:rsidR="58E41AE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Wahreingangen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verwalten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' </w:t>
      </w: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aus.</w:t>
      </w:r>
    </w:p>
    <w:p xmlns:wp14="http://schemas.microsoft.com/office/word/2010/wordml" w:rsidP="56E06C3F" wp14:paraId="2999DDC2" wp14:textId="2373CA14">
      <w:pPr>
        <w:spacing w:before="0" w:beforeAutospacing="off" w:after="160" w:afterAutospacing="off" w:line="257" w:lineRule="auto"/>
      </w:pPr>
      <w:r w:rsidR="55962DD5">
        <w:drawing>
          <wp:inline xmlns:wp14="http://schemas.microsoft.com/office/word/2010/wordprocessingDrawing" wp14:editId="3FA87B4D" wp14:anchorId="2EABFC1B">
            <wp:extent cx="5943600" cy="914400"/>
            <wp:effectExtent l="0" t="0" r="0" b="0"/>
            <wp:docPr id="131304291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13042918" name="Picture 1313042918"/>
                    <pic:cNvPicPr/>
                  </pic:nvPicPr>
                  <pic:blipFill>
                    <a:blip xmlns:r="http://schemas.openxmlformats.org/officeDocument/2006/relationships" r:embed="rId13239733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6E06C3F" wp14:paraId="66411997" wp14:textId="5A06B7FA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56E06C3F" wp14:paraId="28D26F88" wp14:textId="692EAEBC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Geben Sie das Postamt ein und wählen Sie eingegangene Artikel aus: Jederzeit, suchen.</w:t>
      </w:r>
    </w:p>
    <w:p xmlns:wp14="http://schemas.microsoft.com/office/word/2010/wordml" w:rsidP="56E06C3F" wp14:paraId="4485FA1C" wp14:textId="514EED19">
      <w:pPr>
        <w:spacing w:before="0" w:beforeAutospacing="off" w:after="160" w:afterAutospacing="off" w:line="257" w:lineRule="auto"/>
      </w:pPr>
      <w:r w:rsidR="55962DD5">
        <w:drawing>
          <wp:inline xmlns:wp14="http://schemas.microsoft.com/office/word/2010/wordprocessingDrawing" wp14:editId="66DCCA10" wp14:anchorId="18F9A0CF">
            <wp:extent cx="5934075" cy="819150"/>
            <wp:effectExtent l="0" t="0" r="0" b="0"/>
            <wp:docPr id="160981151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9811517" name="Picture 1609811517"/>
                    <pic:cNvPicPr/>
                  </pic:nvPicPr>
                  <pic:blipFill>
                    <a:blip xmlns:r="http://schemas.openxmlformats.org/officeDocument/2006/relationships" r:embed="rId15205145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6E06C3F" wp14:paraId="33D40B96" wp14:textId="2EED69D5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56E06C3F" wp14:paraId="48FF1C27" wp14:textId="2DD86D11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56E06C3F" wp14:paraId="741289B8" wp14:textId="066CE071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56E06C3F" wp14:paraId="32690017" wp14:textId="0AC37066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56E06C3F" wp14:paraId="6D463420" wp14:textId="5615D9AE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Klicken Sie auf die PO-Zeile, um sie hervorzuheben und Rückkehr auszuwählen.</w:t>
      </w:r>
    </w:p>
    <w:p xmlns:wp14="http://schemas.microsoft.com/office/word/2010/wordml" w:rsidP="56E06C3F" wp14:paraId="627FE943" wp14:textId="21C07464">
      <w:pPr>
        <w:spacing w:before="0" w:beforeAutospacing="off" w:after="160" w:afterAutospacing="off" w:line="257" w:lineRule="auto"/>
      </w:pPr>
      <w:r w:rsidR="55962DD5">
        <w:drawing>
          <wp:inline xmlns:wp14="http://schemas.microsoft.com/office/word/2010/wordprocessingDrawing" wp14:editId="3358A832" wp14:anchorId="0CDDE37C">
            <wp:extent cx="5943600" cy="1285875"/>
            <wp:effectExtent l="0" t="0" r="0" b="0"/>
            <wp:docPr id="130448456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04484567" name="Picture 1304484567"/>
                    <pic:cNvPicPr/>
                  </pic:nvPicPr>
                  <pic:blipFill>
                    <a:blip xmlns:r="http://schemas.openxmlformats.org/officeDocument/2006/relationships" r:embed="rId20784289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6E06C3F" wp14:paraId="62C9BB29" wp14:textId="51881DD2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56E06C3F" wp14:paraId="1D13E586" wp14:textId="619C32EA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Rechnen Sie die Anzahl der zurückzugebenden Gegenstände. Beispiel: 6 bestellt, aber 3 Portionen von 3 hinzufügen. Fügen Sie den Grund hinzu, falls der Lieferant eine RMA-Nummer (Rückgabematerialautorisierung) angibt, fügen Sie diese hinzu und verwenden Sie das Notizfeld, um weitere Details hinzuzufügen.</w:t>
      </w:r>
    </w:p>
    <w:p xmlns:wp14="http://schemas.microsoft.com/office/word/2010/wordml" w:rsidP="56E06C3F" wp14:paraId="66C08F5F" wp14:textId="1E97B604">
      <w:pPr>
        <w:spacing w:before="0" w:beforeAutospacing="off" w:after="160" w:afterAutospacing="off" w:line="257" w:lineRule="auto"/>
      </w:pPr>
      <w:r w:rsidR="55962DD5">
        <w:drawing>
          <wp:inline xmlns:wp14="http://schemas.microsoft.com/office/word/2010/wordprocessingDrawing" wp14:editId="70D1F523" wp14:anchorId="6DDDA192">
            <wp:extent cx="5943600" cy="1362075"/>
            <wp:effectExtent l="0" t="0" r="0" b="0"/>
            <wp:docPr id="127567198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75671989" name="Picture 1275671989"/>
                    <pic:cNvPicPr/>
                  </pic:nvPicPr>
                  <pic:blipFill>
                    <a:blip xmlns:r="http://schemas.openxmlformats.org/officeDocument/2006/relationships" r:embed="rId73839749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6E06C3F" wp14:paraId="23D35B12" wp14:textId="53FB84E5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Wählen Sie Einreichen</w:t>
      </w:r>
    </w:p>
    <w:p xmlns:wp14="http://schemas.microsoft.com/office/word/2010/wordml" w:rsidP="56E06C3F" wp14:paraId="3A81B927" wp14:textId="55C69385">
      <w:pPr>
        <w:spacing w:before="0" w:beforeAutospacing="off" w:after="160" w:afterAutospacing="off" w:line="257" w:lineRule="auto"/>
      </w:pPr>
      <w:r w:rsidR="55962DD5">
        <w:drawing>
          <wp:inline xmlns:wp14="http://schemas.microsoft.com/office/word/2010/wordprocessingDrawing" wp14:editId="58ED7E6B" wp14:anchorId="52A152F5">
            <wp:extent cx="5943600" cy="771525"/>
            <wp:effectExtent l="0" t="0" r="0" b="0"/>
            <wp:docPr id="19452319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45231978" name="Picture 1945231978"/>
                    <pic:cNvPicPr/>
                  </pic:nvPicPr>
                  <pic:blipFill>
                    <a:blip xmlns:r="http://schemas.openxmlformats.org/officeDocument/2006/relationships" r:embed="rId7717768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6E06C3F" wp14:paraId="79D83429" wp14:textId="1D4E8FA0">
      <w:pPr>
        <w:spacing w:before="0" w:beforeAutospacing="off" w:after="160" w:afterAutospacing="off" w:line="257" w:lineRule="auto"/>
      </w:pPr>
      <w:r w:rsidRPr="56E06C3F" w:rsidR="55962DD5">
        <w:rPr>
          <w:rFonts w:ascii="Calibri" w:hAnsi="Calibri" w:eastAsia="Calibri" w:cs="Calibri"/>
          <w:noProof w:val="0"/>
          <w:sz w:val="22"/>
          <w:szCs w:val="22"/>
          <w:lang w:val="en-US"/>
        </w:rPr>
        <w:t>Der Prozess ist abgeschlossen.</w:t>
      </w:r>
    </w:p>
    <w:p xmlns:wp14="http://schemas.microsoft.com/office/word/2010/wordml" w:rsidP="56E06C3F" wp14:paraId="73B2684D" wp14:textId="122E294B">
      <w:pPr>
        <w:spacing w:before="0" w:beforeAutospacing="off" w:after="160" w:afterAutospacing="off" w:line="257" w:lineRule="auto"/>
      </w:pPr>
      <w:r w:rsidR="55962DD5">
        <w:drawing>
          <wp:inline xmlns:wp14="http://schemas.microsoft.com/office/word/2010/wordprocessingDrawing" wp14:editId="2E3A8A77" wp14:anchorId="11EF87C0">
            <wp:extent cx="5953125" cy="2333625"/>
            <wp:effectExtent l="0" t="0" r="0" b="0"/>
            <wp:docPr id="168357622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83576222" name="Picture 1683576222"/>
                    <pic:cNvPicPr/>
                  </pic:nvPicPr>
                  <pic:blipFill>
                    <a:blip xmlns:r="http://schemas.openxmlformats.org/officeDocument/2006/relationships" r:embed="rId8684921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2C078E63" wp14:textId="37FC850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26DA35"/>
    <w:rsid w:val="02B029FB"/>
    <w:rsid w:val="2F26DA35"/>
    <w:rsid w:val="31C77B79"/>
    <w:rsid w:val="55962DD5"/>
    <w:rsid w:val="56E06C3F"/>
    <w:rsid w:val="58E41AE0"/>
    <w:rsid w:val="5D3FD6FC"/>
    <w:rsid w:val="5DDD3128"/>
    <w:rsid w:val="5F4EB433"/>
    <w:rsid w:val="6AD5E3F8"/>
    <w:rsid w:val="7B62B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1BD29"/>
  <w15:chartTrackingRefBased/>
  <w15:docId w15:val="{D2269383-2C1D-4ACF-8994-0EA8A5EF95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424764416" /><Relationship Type="http://schemas.openxmlformats.org/officeDocument/2006/relationships/image" Target="/media/image2.png" Id="rId230964761" /><Relationship Type="http://schemas.openxmlformats.org/officeDocument/2006/relationships/image" Target="/media/image3.png" Id="rId1323973313" /><Relationship Type="http://schemas.openxmlformats.org/officeDocument/2006/relationships/image" Target="/media/image4.png" Id="rId1520514514" /><Relationship Type="http://schemas.openxmlformats.org/officeDocument/2006/relationships/image" Target="/media/image5.png" Id="rId2078428943" /><Relationship Type="http://schemas.openxmlformats.org/officeDocument/2006/relationships/image" Target="/media/image6.png" Id="rId738397496" /><Relationship Type="http://schemas.openxmlformats.org/officeDocument/2006/relationships/image" Target="/media/image7.png" Id="rId771776838" /><Relationship Type="http://schemas.openxmlformats.org/officeDocument/2006/relationships/image" Target="/media/image8.png" Id="rId86849218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2026-08-24T08:06:02.4973881Z</dcterms:created>
  <dcterms:modified xsi:type="dcterms:W3CDTF">2026-08-24T14:17:57.0399930Z</dcterms:modified>
  <dc:creator>Mokbel, Tamara  (NH)</dc:creator>
  <lastModifiedBy>Mokbel, Tamara  (NH)</lastModifiedBy>
</coreProperties>
</file>